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2617B729" w:rsidR="00F66048" w:rsidRPr="00F94044" w:rsidRDefault="00433E42" w:rsidP="00F94044">
      <w:pPr>
        <w:pStyle w:val="Header"/>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sidR="00676770">
        <w:rPr>
          <w:rFonts w:eastAsia="SimSun" w:cs="Arial"/>
          <w:noProof w:val="0"/>
          <w:kern w:val="2"/>
          <w:sz w:val="28"/>
          <w:szCs w:val="28"/>
          <w:lang w:val="sv-SE" w:eastAsia="ko-KR"/>
        </w:rPr>
        <w:t>4</w:t>
      </w:r>
      <w:r w:rsidR="00F94044" w:rsidRPr="00F94044">
        <w:rPr>
          <w:rFonts w:eastAsia="SimSun" w:cs="Arial"/>
          <w:noProof w:val="0"/>
          <w:kern w:val="2"/>
          <w:sz w:val="28"/>
          <w:szCs w:val="28"/>
          <w:lang w:val="sv-SE" w:eastAsia="ko-KR"/>
        </w:rPr>
        <w:t>-</w:t>
      </w:r>
      <w:r w:rsidR="00F94044">
        <w:rPr>
          <w:rFonts w:eastAsia="SimSun" w:cs="Arial"/>
          <w:noProof w:val="0"/>
          <w:kern w:val="2"/>
          <w:sz w:val="28"/>
          <w:szCs w:val="28"/>
          <w:lang w:val="sv-SE" w:eastAsia="ko-KR"/>
        </w:rPr>
        <w:t>e</w:t>
      </w:r>
      <w:r w:rsidR="007D6E6B" w:rsidRPr="00F94044">
        <w:rPr>
          <w:rFonts w:eastAsia="SimSun" w:cs="Arial"/>
          <w:noProof w:val="0"/>
          <w:kern w:val="2"/>
          <w:sz w:val="28"/>
          <w:szCs w:val="28"/>
          <w:lang w:val="sv-SE" w:eastAsia="ko-KR"/>
        </w:rPr>
        <w:tab/>
      </w:r>
      <w:r w:rsidR="00676770">
        <w:rPr>
          <w:rFonts w:eastAsia="SimSun" w:cs="Arial"/>
          <w:noProof w:val="0"/>
          <w:kern w:val="2"/>
          <w:sz w:val="28"/>
          <w:szCs w:val="28"/>
          <w:lang w:val="sv-SE" w:eastAsia="ko-KR"/>
        </w:rPr>
        <w:t>R1-2100310</w:t>
      </w:r>
    </w:p>
    <w:p w14:paraId="66326737" w14:textId="49C3311F" w:rsidR="00F94044" w:rsidRDefault="00676770" w:rsidP="00F94044">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25 January</w:t>
      </w:r>
      <w:r w:rsidR="00F94044">
        <w:rPr>
          <w:rFonts w:ascii="Arial" w:eastAsia="SimSun" w:hAnsi="Arial" w:cs="Arial"/>
          <w:b/>
          <w:kern w:val="2"/>
          <w:sz w:val="28"/>
          <w:szCs w:val="28"/>
          <w:lang w:val="sv-SE" w:eastAsia="ko-KR"/>
        </w:rPr>
        <w:t xml:space="preserve"> – </w:t>
      </w:r>
      <w:r>
        <w:rPr>
          <w:rFonts w:ascii="Arial" w:eastAsia="SimSun" w:hAnsi="Arial" w:cs="Arial"/>
          <w:b/>
          <w:kern w:val="2"/>
          <w:sz w:val="28"/>
          <w:szCs w:val="28"/>
          <w:lang w:val="sv-SE" w:eastAsia="ko-KR"/>
        </w:rPr>
        <w:t>5</w:t>
      </w:r>
      <w:r w:rsidR="00F94044">
        <w:rPr>
          <w:rFonts w:ascii="Arial" w:eastAsia="SimSun" w:hAnsi="Arial" w:cs="Arial"/>
          <w:b/>
          <w:kern w:val="2"/>
          <w:sz w:val="28"/>
          <w:szCs w:val="28"/>
          <w:lang w:val="sv-SE" w:eastAsia="ko-KR"/>
        </w:rPr>
        <w:t xml:space="preserve"> </w:t>
      </w:r>
      <w:r>
        <w:rPr>
          <w:rFonts w:ascii="Arial" w:eastAsia="SimSun" w:hAnsi="Arial" w:cs="Arial"/>
          <w:b/>
          <w:kern w:val="2"/>
          <w:sz w:val="28"/>
          <w:szCs w:val="28"/>
          <w:lang w:val="sv-SE" w:eastAsia="ko-KR"/>
        </w:rPr>
        <w:t>Februry 2021</w:t>
      </w:r>
    </w:p>
    <w:p w14:paraId="79986111" w14:textId="77777777" w:rsidR="000D41C4" w:rsidRPr="00433E42" w:rsidRDefault="000D41C4" w:rsidP="00634235">
      <w:pPr>
        <w:tabs>
          <w:tab w:val="left" w:pos="1985"/>
        </w:tabs>
        <w:spacing w:after="0"/>
        <w:ind w:left="0" w:firstLine="0"/>
        <w:rPr>
          <w:rFonts w:ascii="Arial" w:eastAsia="Malgun Gothic" w:hAnsi="Arial"/>
          <w:b/>
          <w:sz w:val="24"/>
          <w:lang w:eastAsia="ko-KR"/>
        </w:rPr>
      </w:pPr>
    </w:p>
    <w:p w14:paraId="65D0CC4C" w14:textId="1DA93A07" w:rsidR="00C238EE" w:rsidRPr="00F94044" w:rsidRDefault="003C5E2A" w:rsidP="00634235">
      <w:pPr>
        <w:tabs>
          <w:tab w:val="left" w:pos="1985"/>
        </w:tabs>
        <w:spacing w:after="0"/>
        <w:ind w:left="0" w:firstLine="0"/>
        <w:rPr>
          <w:rFonts w:ascii="Arial" w:eastAsia="Batang"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F94044" w:rsidRPr="00F94044">
        <w:rPr>
          <w:rFonts w:ascii="Arial" w:hAnsi="Arial"/>
          <w:sz w:val="28"/>
          <w:szCs w:val="28"/>
          <w:lang w:val="en-US"/>
        </w:rPr>
        <w:t>6</w:t>
      </w:r>
      <w:r w:rsidR="000A2C7C" w:rsidRPr="00F94044">
        <w:rPr>
          <w:rFonts w:ascii="Arial" w:hAnsi="Arial"/>
          <w:sz w:val="28"/>
          <w:szCs w:val="28"/>
          <w:lang w:val="en-US"/>
        </w:rPr>
        <w:t>.</w:t>
      </w:r>
      <w:r w:rsidR="00703F11">
        <w:rPr>
          <w:rFonts w:ascii="Arial" w:hAnsi="Arial"/>
          <w:sz w:val="28"/>
          <w:szCs w:val="28"/>
          <w:lang w:val="en-US"/>
        </w:rPr>
        <w:t>3</w:t>
      </w:r>
    </w:p>
    <w:p w14:paraId="163A7B05" w14:textId="415BAECE" w:rsidR="003C5E2A" w:rsidRPr="00F94044" w:rsidRDefault="003C5E2A" w:rsidP="00634235">
      <w:pPr>
        <w:tabs>
          <w:tab w:val="left" w:pos="1985"/>
        </w:tabs>
        <w:spacing w:after="0"/>
        <w:ind w:left="0" w:firstLine="0"/>
        <w:rPr>
          <w:rFonts w:ascii="Arial" w:eastAsia="Batang"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00676770">
        <w:rPr>
          <w:rFonts w:ascii="Arial" w:eastAsia="Batang" w:hAnsi="Arial"/>
          <w:sz w:val="28"/>
          <w:szCs w:val="28"/>
          <w:lang w:eastAsia="ko-KR"/>
        </w:rPr>
        <w:t>TCL Communication</w:t>
      </w:r>
      <w:r w:rsidR="00F94044" w:rsidRPr="00F94044">
        <w:rPr>
          <w:rFonts w:ascii="Arial" w:eastAsia="Batang" w:hAnsi="Arial"/>
          <w:sz w:val="28"/>
          <w:szCs w:val="28"/>
          <w:lang w:eastAsia="ko-KR"/>
        </w:rPr>
        <w:t>.</w:t>
      </w:r>
    </w:p>
    <w:p w14:paraId="5C8E2883" w14:textId="0FFABA93" w:rsidR="003C5E2A" w:rsidRPr="00F94044" w:rsidRDefault="003C5E2A" w:rsidP="00F94044">
      <w:pPr>
        <w:tabs>
          <w:tab w:val="left" w:pos="1985"/>
        </w:tabs>
        <w:spacing w:after="0"/>
        <w:ind w:left="1977" w:hangingChars="706" w:hanging="1977"/>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676770">
        <w:rPr>
          <w:rFonts w:ascii="Arial" w:hAnsi="Arial"/>
          <w:sz w:val="28"/>
          <w:szCs w:val="28"/>
        </w:rPr>
        <w:t>Consideration on REDCAP devices bandwidth reduction</w:t>
      </w:r>
    </w:p>
    <w:p w14:paraId="25C6BACA" w14:textId="7806D5E7" w:rsidR="00366097" w:rsidRPr="00366097" w:rsidRDefault="00366097" w:rsidP="00366097">
      <w:pPr>
        <w:tabs>
          <w:tab w:val="left" w:pos="1985"/>
        </w:tabs>
        <w:spacing w:after="0"/>
        <w:ind w:left="1977" w:hangingChars="706" w:hanging="1977"/>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0EFEBBB3" w14:textId="77777777" w:rsidR="00681A70" w:rsidRDefault="00366097" w:rsidP="00681A70">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Batang" w:hAnsi="Arial"/>
          <w:sz w:val="36"/>
          <w:lang w:eastAsia="ko-KR"/>
        </w:rPr>
      </w:pPr>
      <w:r>
        <w:rPr>
          <w:rFonts w:ascii="Arial" w:eastAsia="Batang" w:hAnsi="Arial"/>
          <w:sz w:val="36"/>
          <w:lang w:eastAsia="ko-KR"/>
        </w:rPr>
        <w:t>1.</w:t>
      </w:r>
      <w:r>
        <w:rPr>
          <w:rFonts w:ascii="Arial" w:eastAsia="Batang" w:hAnsi="Arial"/>
          <w:sz w:val="36"/>
          <w:lang w:eastAsia="ko-KR"/>
        </w:rPr>
        <w:tab/>
      </w:r>
      <w:r w:rsidRPr="00366097">
        <w:rPr>
          <w:rFonts w:ascii="Arial" w:eastAsia="Batang" w:hAnsi="Arial"/>
          <w:sz w:val="36"/>
          <w:lang w:eastAsia="ko-KR"/>
        </w:rPr>
        <w:t>Introduction</w:t>
      </w:r>
    </w:p>
    <w:p w14:paraId="233C20ED" w14:textId="39085056" w:rsidR="004E1891" w:rsidRPr="00681A70" w:rsidRDefault="00A055E4" w:rsidP="00681A70">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Batang" w:hAnsi="Arial"/>
          <w:sz w:val="36"/>
          <w:lang w:eastAsia="ko-KR"/>
        </w:rPr>
      </w:pPr>
      <w:r>
        <w:rPr>
          <w:rFonts w:eastAsia="Batang"/>
          <w:sz w:val="22"/>
          <w:szCs w:val="22"/>
          <w:lang w:eastAsia="ko-KR"/>
        </w:rPr>
        <w:t>T</w:t>
      </w:r>
      <w:r w:rsidR="0096249C" w:rsidRPr="00366097">
        <w:rPr>
          <w:rFonts w:eastAsia="Batang"/>
          <w:sz w:val="22"/>
          <w:szCs w:val="22"/>
          <w:lang w:eastAsia="ko-KR"/>
        </w:rPr>
        <w:t>he study item on support of reduced capability NR devices was approved</w:t>
      </w:r>
      <w:r>
        <w:rPr>
          <w:rFonts w:eastAsia="Batang"/>
          <w:sz w:val="22"/>
          <w:szCs w:val="22"/>
          <w:lang w:eastAsia="ko-KR"/>
        </w:rPr>
        <w:t xml:space="preserve"> in RAN#86 and the SID was revised in RAN#88e [1]</w:t>
      </w:r>
      <w:r w:rsidR="0096249C" w:rsidRPr="00366097">
        <w:rPr>
          <w:rFonts w:eastAsia="Batang"/>
          <w:sz w:val="22"/>
          <w:szCs w:val="22"/>
          <w:lang w:eastAsia="ko-KR"/>
        </w:rPr>
        <w:t xml:space="preserve">. </w:t>
      </w:r>
    </w:p>
    <w:p w14:paraId="47DB582E" w14:textId="1C64D057" w:rsidR="005E1696" w:rsidRPr="005E1696" w:rsidRDefault="005E1696" w:rsidP="00681A70">
      <w:pPr>
        <w:overflowPunct w:val="0"/>
        <w:autoSpaceDE w:val="0"/>
        <w:autoSpaceDN w:val="0"/>
        <w:adjustRightInd w:val="0"/>
        <w:spacing w:after="0" w:line="240" w:lineRule="auto"/>
        <w:ind w:left="284" w:hangingChars="129"/>
        <w:jc w:val="left"/>
        <w:textAlignment w:val="baseline"/>
        <w:rPr>
          <w:rFonts w:eastAsia="Batang"/>
          <w:sz w:val="22"/>
          <w:szCs w:val="22"/>
          <w:lang w:eastAsia="ko-KR"/>
        </w:rPr>
      </w:pPr>
      <w:r>
        <w:rPr>
          <w:rFonts w:eastAsia="Batang" w:hint="eastAsia"/>
          <w:sz w:val="22"/>
          <w:szCs w:val="22"/>
          <w:lang w:eastAsia="ko-KR"/>
        </w:rPr>
        <w:t>One of the objectives in</w:t>
      </w:r>
      <w:r w:rsidR="00AA3561">
        <w:rPr>
          <w:rFonts w:eastAsia="Batang"/>
          <w:sz w:val="22"/>
          <w:szCs w:val="22"/>
          <w:lang w:eastAsia="ko-KR"/>
        </w:rPr>
        <w:t xml:space="preserve"> SI</w:t>
      </w:r>
      <w:r>
        <w:rPr>
          <w:rFonts w:eastAsia="Batang" w:hint="eastAsia"/>
          <w:sz w:val="22"/>
          <w:szCs w:val="22"/>
          <w:lang w:eastAsia="ko-KR"/>
        </w:rPr>
        <w:t xml:space="preserve"> [1] is </w:t>
      </w:r>
      <w:r>
        <w:rPr>
          <w:rFonts w:eastAsia="Batang"/>
          <w:sz w:val="22"/>
          <w:szCs w:val="22"/>
          <w:lang w:eastAsia="ko-KR"/>
        </w:rPr>
        <w:t>to i</w:t>
      </w:r>
      <w:r w:rsidRPr="00A055E4">
        <w:rPr>
          <w:rFonts w:eastAsia="Batang"/>
          <w:sz w:val="22"/>
          <w:szCs w:val="22"/>
          <w:lang w:eastAsia="ko-KR"/>
        </w:rPr>
        <w:t>dentify and study potential UE complexity reduction features</w:t>
      </w:r>
      <w:r>
        <w:rPr>
          <w:rFonts w:eastAsia="Batang"/>
          <w:sz w:val="22"/>
          <w:szCs w:val="22"/>
          <w:lang w:eastAsia="ko-KR"/>
        </w:rPr>
        <w:t>,</w:t>
      </w:r>
      <w:r w:rsidRPr="00A055E4">
        <w:rPr>
          <w:rFonts w:eastAsia="Batang"/>
          <w:sz w:val="22"/>
          <w:szCs w:val="22"/>
          <w:lang w:eastAsia="ko-KR"/>
        </w:rPr>
        <w:t xml:space="preserve"> </w:t>
      </w:r>
      <w:r w:rsidR="004E1891">
        <w:rPr>
          <w:rFonts w:eastAsia="Batang"/>
          <w:sz w:val="22"/>
          <w:szCs w:val="22"/>
          <w:lang w:eastAsia="ko-KR"/>
        </w:rPr>
        <w:t>including:</w:t>
      </w:r>
    </w:p>
    <w:p w14:paraId="44D2B068" w14:textId="77777777" w:rsidR="005E1696" w:rsidRPr="005E1696" w:rsidRDefault="005E1696" w:rsidP="005E1696">
      <w:pPr>
        <w:pStyle w:val="ListParagraph"/>
      </w:pPr>
      <w:r w:rsidRPr="005E1696">
        <w:t>Reduced number of UE RX/TX antennas</w:t>
      </w:r>
    </w:p>
    <w:p w14:paraId="61C65B7F" w14:textId="77777777" w:rsidR="005E1696" w:rsidRPr="005E1696" w:rsidRDefault="005E1696" w:rsidP="005E1696">
      <w:pPr>
        <w:pStyle w:val="ListParagraph"/>
      </w:pPr>
      <w:r w:rsidRPr="005E1696">
        <w:t xml:space="preserve">UE Bandwidth reduction </w:t>
      </w:r>
    </w:p>
    <w:p w14:paraId="50AE43BA" w14:textId="77777777" w:rsidR="005E1696" w:rsidRPr="005E1696" w:rsidRDefault="005E1696" w:rsidP="005E1696">
      <w:pPr>
        <w:pStyle w:val="ListParagraph"/>
      </w:pPr>
      <w:r w:rsidRPr="005E1696">
        <w:t xml:space="preserve">Half-Duplex-FDD </w:t>
      </w:r>
    </w:p>
    <w:p w14:paraId="4869168E" w14:textId="77777777" w:rsidR="005E1696" w:rsidRPr="005E1696" w:rsidRDefault="005E1696" w:rsidP="005E1696">
      <w:pPr>
        <w:pStyle w:val="ListParagraph"/>
      </w:pPr>
      <w:r w:rsidRPr="005E1696">
        <w:t xml:space="preserve">Relaxed UE processing time </w:t>
      </w:r>
    </w:p>
    <w:p w14:paraId="02931337" w14:textId="3948E8DE" w:rsidR="005E1696" w:rsidRDefault="005E1696" w:rsidP="005E1696">
      <w:pPr>
        <w:pStyle w:val="ListParagraph"/>
      </w:pPr>
      <w:r w:rsidRPr="005E1696">
        <w:t>Relaxed UE processing capability</w:t>
      </w:r>
    </w:p>
    <w:p w14:paraId="25FD4296" w14:textId="725A1F5B" w:rsidR="00CD20AF" w:rsidRPr="00A712AD" w:rsidRDefault="00CD20AF" w:rsidP="00CD20AF">
      <w:pPr>
        <w:ind w:left="0" w:firstLine="0"/>
        <w:rPr>
          <w:sz w:val="22"/>
          <w:szCs w:val="22"/>
        </w:rPr>
      </w:pPr>
      <w:r w:rsidRPr="00A712AD">
        <w:rPr>
          <w:sz w:val="22"/>
          <w:szCs w:val="22"/>
        </w:rPr>
        <w:t>In RAN1#103-e, the following agreements and conclusion related to UE bandwidth reducti</w:t>
      </w:r>
      <w:r w:rsidR="00AA3561">
        <w:rPr>
          <w:sz w:val="22"/>
          <w:szCs w:val="22"/>
        </w:rPr>
        <w:t xml:space="preserve">on of RedCap UEs were reached </w:t>
      </w:r>
      <w:r w:rsidRPr="00A712AD">
        <w:rPr>
          <w:sz w:val="22"/>
          <w:szCs w:val="22"/>
        </w:rPr>
        <w:t>[2].</w:t>
      </w:r>
    </w:p>
    <w:p w14:paraId="753A08A7" w14:textId="77777777" w:rsidR="00CD20AF" w:rsidRPr="00A712AD" w:rsidRDefault="00CD20AF" w:rsidP="00AA3561">
      <w:pPr>
        <w:ind w:left="0" w:firstLine="0"/>
        <w:rPr>
          <w:sz w:val="22"/>
          <w:szCs w:val="22"/>
        </w:rPr>
      </w:pPr>
      <w:r w:rsidRPr="00A712AD">
        <w:rPr>
          <w:sz w:val="22"/>
          <w:szCs w:val="22"/>
          <w:highlight w:val="green"/>
        </w:rPr>
        <w:t>Agreements</w:t>
      </w:r>
      <w:r w:rsidRPr="00A712AD">
        <w:rPr>
          <w:b/>
          <w:bCs/>
          <w:sz w:val="22"/>
          <w:szCs w:val="22"/>
        </w:rPr>
        <w:t>:</w:t>
      </w:r>
    </w:p>
    <w:p w14:paraId="4E6AD399" w14:textId="77777777" w:rsidR="00CD20AF" w:rsidRPr="00AA3561" w:rsidRDefault="00CD20AF" w:rsidP="00AA3561">
      <w:pPr>
        <w:pStyle w:val="ListParagraph"/>
        <w:numPr>
          <w:ilvl w:val="0"/>
          <w:numId w:val="50"/>
        </w:numPr>
        <w:spacing w:line="252" w:lineRule="auto"/>
        <w:contextualSpacing/>
        <w:rPr>
          <w:bCs/>
        </w:rPr>
      </w:pPr>
      <w:r w:rsidRPr="00AA3561">
        <w:rPr>
          <w:bCs/>
        </w:rPr>
        <w:t>Capture the recommendation that maximum bandwidth of an FR1 RedCap UE is 20 MHz during and after initial access.</w:t>
      </w:r>
    </w:p>
    <w:p w14:paraId="734461D5" w14:textId="77777777" w:rsidR="00CD20AF" w:rsidRPr="00AA3561" w:rsidRDefault="00CD20AF" w:rsidP="00AA3561">
      <w:pPr>
        <w:pStyle w:val="ListParagraph"/>
        <w:numPr>
          <w:ilvl w:val="1"/>
          <w:numId w:val="50"/>
        </w:numPr>
        <w:spacing w:line="252" w:lineRule="auto"/>
        <w:contextualSpacing/>
        <w:rPr>
          <w:bCs/>
        </w:rPr>
      </w:pPr>
      <w:r w:rsidRPr="00AA3561">
        <w:rPr>
          <w:bCs/>
        </w:rPr>
        <w:t>FFS: Whether an FR1 RedCap UE can optionally support a maximum bandwidth larger than 20 MHz after initial access</w:t>
      </w:r>
    </w:p>
    <w:p w14:paraId="30923CFA" w14:textId="2A8C0790" w:rsidR="00CD20AF" w:rsidRPr="00AA3561" w:rsidRDefault="00CD20AF" w:rsidP="00AA3561">
      <w:pPr>
        <w:pStyle w:val="ListParagraph"/>
        <w:numPr>
          <w:ilvl w:val="0"/>
          <w:numId w:val="50"/>
        </w:numPr>
        <w:spacing w:after="160" w:line="259" w:lineRule="auto"/>
        <w:ind w:right="-99"/>
        <w:contextualSpacing/>
        <w:rPr>
          <w:rFonts w:eastAsia="SimSun"/>
          <w:lang w:eastAsia="zh-CN"/>
        </w:rPr>
      </w:pPr>
      <w:r w:rsidRPr="00A712AD">
        <w:rPr>
          <w:lang w:eastAsia="ja-JP"/>
        </w:rPr>
        <w:t>Support that the maximum bandwidth of an FR2 RedCap UE is 100 MHz during initial access and 100MHz after initial access.</w:t>
      </w:r>
    </w:p>
    <w:p w14:paraId="7C28D4A3" w14:textId="0962A697" w:rsidR="00CD20AF" w:rsidRPr="00366097" w:rsidRDefault="0096249C" w:rsidP="00681A70">
      <w:pPr>
        <w:overflowPunct w:val="0"/>
        <w:autoSpaceDE w:val="0"/>
        <w:autoSpaceDN w:val="0"/>
        <w:adjustRightInd w:val="0"/>
        <w:spacing w:after="0" w:line="240" w:lineRule="auto"/>
        <w:ind w:left="0" w:firstLine="0"/>
        <w:jc w:val="left"/>
        <w:textAlignment w:val="baseline"/>
        <w:rPr>
          <w:rFonts w:eastAsia="Batang"/>
          <w:sz w:val="22"/>
          <w:szCs w:val="22"/>
          <w:lang w:eastAsia="ko-KR"/>
        </w:rPr>
      </w:pPr>
      <w:r w:rsidRPr="00A712AD">
        <w:rPr>
          <w:rFonts w:eastAsia="Batang"/>
          <w:sz w:val="22"/>
          <w:szCs w:val="22"/>
          <w:lang w:eastAsia="ko-KR"/>
        </w:rPr>
        <w:t>In this contribut</w:t>
      </w:r>
      <w:r w:rsidR="00CD20AF" w:rsidRPr="00A712AD">
        <w:rPr>
          <w:rFonts w:eastAsia="Batang"/>
          <w:sz w:val="22"/>
          <w:szCs w:val="22"/>
          <w:lang w:eastAsia="ko-KR"/>
        </w:rPr>
        <w:t xml:space="preserve">ion, some </w:t>
      </w:r>
      <w:r w:rsidR="001E592A" w:rsidRPr="00A712AD">
        <w:rPr>
          <w:rFonts w:eastAsia="Batang"/>
          <w:sz w:val="22"/>
          <w:szCs w:val="22"/>
          <w:lang w:eastAsia="ko-KR"/>
        </w:rPr>
        <w:t>aspects</w:t>
      </w:r>
      <w:r w:rsidR="00366097" w:rsidRPr="00A712AD">
        <w:rPr>
          <w:rFonts w:eastAsia="Batang"/>
          <w:sz w:val="22"/>
          <w:szCs w:val="22"/>
          <w:lang w:eastAsia="ko-KR"/>
        </w:rPr>
        <w:t xml:space="preserve"> </w:t>
      </w:r>
      <w:r w:rsidR="00CD20AF" w:rsidRPr="00A712AD">
        <w:rPr>
          <w:rFonts w:eastAsia="Batang"/>
          <w:sz w:val="22"/>
          <w:szCs w:val="22"/>
          <w:lang w:eastAsia="ko-KR"/>
        </w:rPr>
        <w:t xml:space="preserve">of UE bandwidth reduction </w:t>
      </w:r>
      <w:r w:rsidR="00366097" w:rsidRPr="00A712AD">
        <w:rPr>
          <w:rFonts w:eastAsia="Batang"/>
          <w:sz w:val="22"/>
          <w:szCs w:val="22"/>
          <w:lang w:eastAsia="ko-KR"/>
        </w:rPr>
        <w:t>for reduced capability NR devices</w:t>
      </w:r>
      <w:r w:rsidR="00CD20AF" w:rsidRPr="00A712AD">
        <w:rPr>
          <w:rFonts w:eastAsia="Batang"/>
          <w:sz w:val="22"/>
          <w:szCs w:val="22"/>
          <w:lang w:eastAsia="ko-KR"/>
        </w:rPr>
        <w:t xml:space="preserve"> are discussed and proposals are given.  </w:t>
      </w:r>
    </w:p>
    <w:p w14:paraId="6FAD6188" w14:textId="7DD7BFE5" w:rsidR="002959FE"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Batang" w:hAnsi="Arial"/>
          <w:sz w:val="36"/>
          <w:lang w:eastAsia="ko-KR"/>
        </w:rPr>
      </w:pPr>
      <w:r>
        <w:rPr>
          <w:rFonts w:ascii="Arial" w:eastAsia="Batang" w:hAnsi="Arial"/>
          <w:sz w:val="36"/>
          <w:lang w:eastAsia="ko-KR"/>
        </w:rPr>
        <w:t>2.</w:t>
      </w:r>
      <w:r>
        <w:rPr>
          <w:rFonts w:ascii="Arial" w:eastAsia="Batang" w:hAnsi="Arial"/>
          <w:sz w:val="36"/>
          <w:lang w:eastAsia="ko-KR"/>
        </w:rPr>
        <w:tab/>
        <w:t>Discussion</w:t>
      </w:r>
    </w:p>
    <w:p w14:paraId="73AB45A4" w14:textId="445D24C1" w:rsidR="001B0E1F" w:rsidRPr="003B1715" w:rsidRDefault="002959FE" w:rsidP="001B0E1F">
      <w:pPr>
        <w:pStyle w:val="ListParagraph"/>
        <w:wordWrap/>
        <w:overflowPunct/>
        <w:autoSpaceDE/>
        <w:autoSpaceDN/>
        <w:adjustRightInd/>
        <w:spacing w:after="160" w:line="360" w:lineRule="auto"/>
        <w:ind w:right="-99"/>
        <w:contextualSpacing/>
        <w:textAlignment w:val="auto"/>
        <w:rPr>
          <w:rFonts w:eastAsia="SimSun"/>
          <w:lang w:val="en-GB" w:eastAsia="zh-CN"/>
        </w:rPr>
      </w:pPr>
      <w:r w:rsidRPr="003B1715">
        <w:rPr>
          <w:rFonts w:eastAsia="SimSun"/>
          <w:lang w:val="en-GB" w:eastAsia="zh-CN"/>
        </w:rPr>
        <w:t>In FR1, RedCap UEs with maximum bandwidth of 20MHz can cover the bandwidth of SSB</w:t>
      </w:r>
      <w:r w:rsidR="00B2731D">
        <w:rPr>
          <w:rFonts w:eastAsia="SimSun"/>
          <w:lang w:val="en-GB" w:eastAsia="zh-CN"/>
        </w:rPr>
        <w:t xml:space="preserve"> </w:t>
      </w:r>
      <w:r w:rsidRPr="003B1715">
        <w:rPr>
          <w:rFonts w:eastAsia="SimSun"/>
          <w:lang w:val="en-GB" w:eastAsia="zh-CN"/>
        </w:rPr>
        <w:t xml:space="preserve">and CORESET#0 during initial access, and there is no issue for RedCap UEs in co-existence with the legacy R-15/16 UEs. </w:t>
      </w:r>
      <w:r w:rsidRPr="003B1715">
        <w:rPr>
          <w:rFonts w:eastAsia="SimSun"/>
          <w:lang w:val="en-GB" w:eastAsia="zh-CN"/>
        </w:rPr>
        <w:lastRenderedPageBreak/>
        <w:t>However, s</w:t>
      </w:r>
      <w:r w:rsidR="00B61D61">
        <w:rPr>
          <w:rFonts w:eastAsia="SimSun"/>
          <w:lang w:val="en-GB" w:eastAsia="zh-CN"/>
        </w:rPr>
        <w:t>ome use cases of RedCap UEs having</w:t>
      </w:r>
      <w:r w:rsidRPr="003B1715">
        <w:rPr>
          <w:rFonts w:eastAsia="SimSun"/>
          <w:lang w:val="en-GB" w:eastAsia="zh-CN"/>
        </w:rPr>
        <w:t xml:space="preserve"> small form factor with 1RX antenna and high data rate requirements of 150 Mbps, e.g. smart wearables. Maximum bandwidth of 20 MHz is not sufficient for RedCap UE to meet 150 Mpbs data rate requirements with single layer transmission. Therefore, bandwidth larger than 20 MHz e.g. 40MHz for such use cases shall also be considered.</w:t>
      </w:r>
    </w:p>
    <w:p w14:paraId="44CA0A0F" w14:textId="55102559" w:rsidR="001B0E1F" w:rsidRPr="003B1715" w:rsidRDefault="001B0E1F" w:rsidP="001B0E1F">
      <w:pPr>
        <w:pStyle w:val="ListParagraph"/>
        <w:wordWrap/>
        <w:overflowPunct/>
        <w:autoSpaceDE/>
        <w:autoSpaceDN/>
        <w:adjustRightInd/>
        <w:spacing w:after="160" w:line="360" w:lineRule="auto"/>
        <w:ind w:right="-99"/>
        <w:contextualSpacing/>
        <w:textAlignment w:val="auto"/>
        <w:rPr>
          <w:rFonts w:eastAsia="SimSun"/>
          <w:b/>
          <w:i/>
          <w:lang w:val="en-GB" w:eastAsia="zh-CN"/>
        </w:rPr>
      </w:pPr>
      <w:r w:rsidRPr="003B1715">
        <w:rPr>
          <w:rFonts w:eastAsia="SimSun"/>
          <w:b/>
          <w:i/>
          <w:lang w:val="en-GB" w:eastAsia="zh-CN"/>
        </w:rPr>
        <w:t>Proposal 1: In FR1, 40 MHz maximum UE bandwidth shall also be considered to meet 150 Mbps data rate requirements for smart wearables.</w:t>
      </w:r>
    </w:p>
    <w:p w14:paraId="2F2D4C79" w14:textId="2F474069" w:rsidR="001B0E1F" w:rsidRPr="003B1715" w:rsidRDefault="00B2731D" w:rsidP="001B0E1F">
      <w:pPr>
        <w:pStyle w:val="ListParagraph"/>
        <w:wordWrap/>
        <w:overflowPunct/>
        <w:autoSpaceDE/>
        <w:autoSpaceDN/>
        <w:adjustRightInd/>
        <w:spacing w:after="160" w:line="360" w:lineRule="auto"/>
        <w:ind w:right="-99"/>
        <w:contextualSpacing/>
        <w:textAlignment w:val="auto"/>
        <w:rPr>
          <w:rFonts w:eastAsia="SimSun"/>
          <w:lang w:val="en-GB" w:eastAsia="zh-CN"/>
        </w:rPr>
      </w:pPr>
      <w:r>
        <w:rPr>
          <w:rFonts w:eastAsia="SimSun"/>
          <w:lang w:val="en-GB" w:eastAsia="zh-CN"/>
        </w:rPr>
        <w:t xml:space="preserve">The agreement in </w:t>
      </w:r>
      <w:r w:rsidR="001B0E1F" w:rsidRPr="003B1715">
        <w:rPr>
          <w:rFonts w:eastAsia="SimSun"/>
          <w:lang w:val="en-GB" w:eastAsia="zh-CN"/>
        </w:rPr>
        <w:t>RAN1#103-e meeting</w:t>
      </w:r>
      <w:r>
        <w:rPr>
          <w:rFonts w:eastAsia="SimSun"/>
          <w:lang w:val="en-GB" w:eastAsia="zh-CN"/>
        </w:rPr>
        <w:t xml:space="preserve"> support</w:t>
      </w:r>
      <w:r w:rsidR="001B0E1F" w:rsidRPr="003B1715">
        <w:rPr>
          <w:rFonts w:eastAsia="SimSun"/>
          <w:lang w:val="en-GB" w:eastAsia="zh-CN"/>
        </w:rPr>
        <w:t xml:space="preserve"> maximum bandwidth of</w:t>
      </w:r>
      <w:r w:rsidR="00D452AD">
        <w:rPr>
          <w:rFonts w:eastAsia="SimSun"/>
          <w:lang w:val="en-GB" w:eastAsia="zh-CN"/>
        </w:rPr>
        <w:t xml:space="preserve"> </w:t>
      </w:r>
      <w:r>
        <w:rPr>
          <w:rFonts w:eastAsia="SimSun"/>
          <w:lang w:val="en-GB" w:eastAsia="zh-CN"/>
        </w:rPr>
        <w:t xml:space="preserve">an FR2 </w:t>
      </w:r>
      <w:r w:rsidR="001B0E1F" w:rsidRPr="003B1715">
        <w:rPr>
          <w:rFonts w:eastAsia="SimSun"/>
          <w:lang w:val="en-GB" w:eastAsia="zh-CN"/>
        </w:rPr>
        <w:t>RedCap UE</w:t>
      </w:r>
      <w:r>
        <w:rPr>
          <w:rFonts w:eastAsia="SimSun"/>
          <w:lang w:val="en-GB" w:eastAsia="zh-CN"/>
        </w:rPr>
        <w:t xml:space="preserve"> is </w:t>
      </w:r>
      <w:r w:rsidR="001B0E1F" w:rsidRPr="003B1715">
        <w:rPr>
          <w:rFonts w:eastAsia="SimSun"/>
          <w:lang w:val="en-GB" w:eastAsia="zh-CN"/>
        </w:rPr>
        <w:t xml:space="preserve">100MHz during initial access and after initial access. </w:t>
      </w:r>
      <w:r w:rsidR="002959FE" w:rsidRPr="003B1715">
        <w:rPr>
          <w:rFonts w:eastAsia="SimSun"/>
          <w:lang w:val="en-GB" w:eastAsia="zh-CN"/>
        </w:rPr>
        <w:t>During</w:t>
      </w:r>
      <w:r>
        <w:rPr>
          <w:rFonts w:eastAsia="SimSun"/>
          <w:lang w:val="en-GB" w:eastAsia="zh-CN"/>
        </w:rPr>
        <w:t xml:space="preserve"> initial cell search</w:t>
      </w:r>
      <w:r w:rsidR="002959FE" w:rsidRPr="003B1715">
        <w:rPr>
          <w:rFonts w:eastAsia="SimSun"/>
          <w:lang w:val="en-GB" w:eastAsia="zh-CN"/>
        </w:rPr>
        <w:t xml:space="preserve">, maximum bandwidth of </w:t>
      </w:r>
      <w:r w:rsidR="001B0E1F" w:rsidRPr="003B1715">
        <w:rPr>
          <w:rFonts w:eastAsia="SimSun"/>
          <w:lang w:val="en-GB" w:eastAsia="zh-CN"/>
        </w:rPr>
        <w:t>100 MHz can cover the combined bandwidth of SSB with CORESET#0. However, some</w:t>
      </w:r>
      <w:r w:rsidR="002959FE" w:rsidRPr="003B1715">
        <w:rPr>
          <w:rFonts w:eastAsia="SimSun"/>
          <w:lang w:val="en-GB" w:eastAsia="zh-CN"/>
        </w:rPr>
        <w:t xml:space="preserve"> configuration</w:t>
      </w:r>
      <w:r w:rsidR="001B0E1F" w:rsidRPr="003B1715">
        <w:rPr>
          <w:rFonts w:eastAsia="SimSun"/>
          <w:lang w:val="en-GB" w:eastAsia="zh-CN"/>
        </w:rPr>
        <w:t xml:space="preserve"> e.g.</w:t>
      </w:r>
      <w:r w:rsidR="002959FE" w:rsidRPr="003B1715">
        <w:rPr>
          <w:rFonts w:eastAsia="SimSun"/>
          <w:lang w:val="en-GB" w:eastAsia="zh-CN"/>
        </w:rPr>
        <w:t xml:space="preserve">  SSB+CORESET#0 using multiplexing pattern 2 with subcarrier spacing {240KHz, 120KHz} will increase the combined </w:t>
      </w:r>
      <w:r w:rsidR="00802A67">
        <w:rPr>
          <w:rFonts w:eastAsia="SimSun"/>
          <w:lang w:val="en-GB" w:eastAsia="zh-CN"/>
        </w:rPr>
        <w:t>bandwidth requirements more than 125</w:t>
      </w:r>
      <w:r w:rsidR="002959FE" w:rsidRPr="003B1715">
        <w:rPr>
          <w:rFonts w:eastAsia="SimSun"/>
          <w:lang w:val="en-GB" w:eastAsia="zh-CN"/>
        </w:rPr>
        <w:t>MHz</w:t>
      </w:r>
      <w:r w:rsidR="00D452AD">
        <w:rPr>
          <w:rFonts w:eastAsia="SimSun"/>
          <w:lang w:val="en-GB" w:eastAsia="zh-CN"/>
        </w:rPr>
        <w:t xml:space="preserve"> and the UE may</w:t>
      </w:r>
      <w:r w:rsidR="001B0E1F" w:rsidRPr="003B1715">
        <w:rPr>
          <w:rFonts w:eastAsia="SimSun"/>
          <w:lang w:val="en-GB" w:eastAsia="zh-CN"/>
        </w:rPr>
        <w:t xml:space="preserve"> perform RF retuning in TDM fashion for decoding SSB and CORESET#0.</w:t>
      </w:r>
      <w:r w:rsidR="002959FE" w:rsidRPr="003B1715">
        <w:rPr>
          <w:rFonts w:eastAsia="SimSun"/>
          <w:lang w:val="en-GB" w:eastAsia="zh-CN"/>
        </w:rPr>
        <w:t xml:space="preserve"> Therefore, during initial access of RedCap UEs, SSB and CORESET#0 using multiplexing pattern 2 with SCS {240 KHz SSB + 120 KHz COREST # 0} shall be minimized to avoid RF retuning and TDM fashion decoding of SSB/CORESET#0. </w:t>
      </w:r>
    </w:p>
    <w:p w14:paraId="46AC4BA5" w14:textId="2A1260EF" w:rsidR="001B0E1F" w:rsidRPr="003B1715" w:rsidRDefault="001B0E1F" w:rsidP="001B0E1F">
      <w:pPr>
        <w:pStyle w:val="ListParagraph"/>
        <w:wordWrap/>
        <w:overflowPunct/>
        <w:autoSpaceDE/>
        <w:autoSpaceDN/>
        <w:adjustRightInd/>
        <w:spacing w:after="160" w:line="360" w:lineRule="auto"/>
        <w:ind w:right="-99"/>
        <w:contextualSpacing/>
        <w:textAlignment w:val="auto"/>
        <w:rPr>
          <w:rFonts w:eastAsia="SimSun"/>
          <w:b/>
          <w:i/>
          <w:lang w:val="en-GB" w:eastAsia="zh-CN"/>
        </w:rPr>
      </w:pPr>
      <w:r w:rsidRPr="003B1715">
        <w:rPr>
          <w:rFonts w:eastAsia="SimSun"/>
          <w:b/>
          <w:i/>
          <w:lang w:val="en-GB" w:eastAsia="zh-CN"/>
        </w:rPr>
        <w:t xml:space="preserve">Proposal 2: In FR2, </w:t>
      </w:r>
      <w:r w:rsidR="00433CE1">
        <w:rPr>
          <w:rFonts w:eastAsia="SimSun"/>
          <w:b/>
          <w:i/>
          <w:lang w:val="en-GB" w:eastAsia="zh-CN"/>
        </w:rPr>
        <w:t xml:space="preserve">with </w:t>
      </w:r>
      <w:r w:rsidRPr="003B1715">
        <w:rPr>
          <w:rFonts w:eastAsia="SimSun"/>
          <w:b/>
          <w:i/>
          <w:lang w:val="en-GB" w:eastAsia="zh-CN"/>
        </w:rPr>
        <w:t>100</w:t>
      </w:r>
      <w:r w:rsidR="00433CE1">
        <w:rPr>
          <w:rFonts w:eastAsia="SimSun"/>
          <w:b/>
          <w:i/>
          <w:lang w:val="en-GB" w:eastAsia="zh-CN"/>
        </w:rPr>
        <w:t xml:space="preserve"> MHz maximum UE bandwidth minimize</w:t>
      </w:r>
      <w:r w:rsidRPr="003B1715">
        <w:rPr>
          <w:rFonts w:eastAsia="SimSun"/>
          <w:b/>
          <w:i/>
          <w:lang w:val="en-GB" w:eastAsia="zh-CN"/>
        </w:rPr>
        <w:t xml:space="preserve"> the use of SSB+CORESET#0 multiplexing pattern 2 with SCS (240KHz, 120KHz). </w:t>
      </w:r>
    </w:p>
    <w:p w14:paraId="0A77DBDD" w14:textId="6C045957" w:rsidR="000D62B6" w:rsidRPr="003B1715" w:rsidRDefault="003B1715" w:rsidP="00EA666D">
      <w:pPr>
        <w:spacing w:after="160" w:line="360" w:lineRule="auto"/>
        <w:ind w:left="0" w:right="-99" w:firstLine="0"/>
        <w:rPr>
          <w:rFonts w:eastAsia="SimSun"/>
          <w:sz w:val="22"/>
          <w:szCs w:val="22"/>
          <w:lang w:eastAsia="zh-CN"/>
        </w:rPr>
      </w:pPr>
      <w:r>
        <w:rPr>
          <w:rFonts w:eastAsia="SimSun"/>
          <w:sz w:val="22"/>
          <w:szCs w:val="22"/>
          <w:lang w:eastAsia="zh-CN"/>
        </w:rPr>
        <w:t xml:space="preserve">In idle mode, </w:t>
      </w:r>
      <w:r w:rsidRPr="003B1715">
        <w:rPr>
          <w:rFonts w:eastAsia="SimSun"/>
          <w:sz w:val="22"/>
          <w:szCs w:val="22"/>
          <w:lang w:eastAsia="zh-CN"/>
        </w:rPr>
        <w:t>the</w:t>
      </w:r>
      <w:r w:rsidR="000D62B6" w:rsidRPr="003B1715">
        <w:rPr>
          <w:rFonts w:eastAsia="SimSun"/>
          <w:sz w:val="22"/>
          <w:szCs w:val="22"/>
          <w:lang w:eastAsia="zh-CN"/>
        </w:rPr>
        <w:t xml:space="preserve"> UE may need to monitor paging occasion in initial DL BWP and perform frequent RF retuning to </w:t>
      </w:r>
      <w:r>
        <w:rPr>
          <w:rFonts w:eastAsia="SimSun"/>
          <w:sz w:val="22"/>
          <w:szCs w:val="22"/>
          <w:lang w:eastAsia="zh-CN"/>
        </w:rPr>
        <w:t xml:space="preserve">the initial DL </w:t>
      </w:r>
      <w:r w:rsidR="00814021">
        <w:rPr>
          <w:rFonts w:eastAsia="SimSun"/>
          <w:sz w:val="22"/>
          <w:szCs w:val="22"/>
          <w:lang w:eastAsia="zh-CN"/>
        </w:rPr>
        <w:t>BWP. T</w:t>
      </w:r>
      <w:r w:rsidR="003C0F73">
        <w:rPr>
          <w:rFonts w:eastAsia="SimSun"/>
          <w:sz w:val="22"/>
          <w:szCs w:val="22"/>
          <w:lang w:eastAsia="zh-CN"/>
        </w:rPr>
        <w:t xml:space="preserve">he </w:t>
      </w:r>
      <w:r w:rsidR="000D62B6" w:rsidRPr="003B1715">
        <w:rPr>
          <w:rFonts w:eastAsia="SimSun"/>
          <w:sz w:val="22"/>
          <w:szCs w:val="22"/>
          <w:lang w:eastAsia="zh-CN"/>
        </w:rPr>
        <w:t>UE may</w:t>
      </w:r>
      <w:r w:rsidR="003C0F73">
        <w:rPr>
          <w:rFonts w:eastAsia="SimSun"/>
          <w:sz w:val="22"/>
          <w:szCs w:val="22"/>
          <w:lang w:eastAsia="zh-CN"/>
        </w:rPr>
        <w:t xml:space="preserve"> also</w:t>
      </w:r>
      <w:r w:rsidR="000D62B6" w:rsidRPr="003B1715">
        <w:rPr>
          <w:rFonts w:eastAsia="SimSun"/>
          <w:sz w:val="22"/>
          <w:szCs w:val="22"/>
          <w:lang w:eastAsia="zh-CN"/>
        </w:rPr>
        <w:t xml:space="preserve"> experience more delay due to BWP switching for</w:t>
      </w:r>
      <w:r w:rsidR="003C0F73">
        <w:rPr>
          <w:rFonts w:eastAsia="SimSun"/>
          <w:sz w:val="22"/>
          <w:szCs w:val="22"/>
          <w:lang w:eastAsia="zh-CN"/>
        </w:rPr>
        <w:t xml:space="preserve"> paging</w:t>
      </w:r>
      <w:r w:rsidR="000D62B6" w:rsidRPr="003B1715">
        <w:rPr>
          <w:rFonts w:eastAsia="SimSun"/>
          <w:sz w:val="22"/>
          <w:szCs w:val="22"/>
          <w:lang w:eastAsia="zh-CN"/>
        </w:rPr>
        <w:t xml:space="preserve">. To avoid such frequent RF </w:t>
      </w:r>
      <w:r w:rsidRPr="003B1715">
        <w:rPr>
          <w:rFonts w:eastAsia="SimSun"/>
          <w:sz w:val="22"/>
          <w:szCs w:val="22"/>
          <w:lang w:eastAsia="zh-CN"/>
        </w:rPr>
        <w:t xml:space="preserve">retuning </w:t>
      </w:r>
      <w:r>
        <w:rPr>
          <w:rFonts w:eastAsia="SimSun"/>
          <w:sz w:val="22"/>
          <w:szCs w:val="22"/>
          <w:lang w:eastAsia="zh-CN"/>
        </w:rPr>
        <w:t>and r</w:t>
      </w:r>
      <w:r w:rsidR="00814021">
        <w:rPr>
          <w:rFonts w:eastAsia="SimSun"/>
          <w:sz w:val="22"/>
          <w:szCs w:val="22"/>
          <w:lang w:eastAsia="zh-CN"/>
        </w:rPr>
        <w:t xml:space="preserve">educe the delay due to </w:t>
      </w:r>
      <w:r>
        <w:rPr>
          <w:rFonts w:eastAsia="SimSun"/>
          <w:sz w:val="22"/>
          <w:szCs w:val="22"/>
          <w:lang w:eastAsia="zh-CN"/>
        </w:rPr>
        <w:t>BWP switching</w:t>
      </w:r>
      <w:r w:rsidR="003719E1">
        <w:rPr>
          <w:rFonts w:eastAsia="SimSun"/>
          <w:sz w:val="22"/>
          <w:szCs w:val="22"/>
          <w:lang w:eastAsia="zh-CN"/>
        </w:rPr>
        <w:t xml:space="preserve">, configure </w:t>
      </w:r>
      <w:r w:rsidR="000D62B6" w:rsidRPr="003B1715">
        <w:rPr>
          <w:rFonts w:eastAsia="SimSun"/>
          <w:sz w:val="22"/>
          <w:szCs w:val="22"/>
          <w:lang w:eastAsia="zh-CN"/>
        </w:rPr>
        <w:t>PagingSearchSpace for each active BWP</w:t>
      </w:r>
      <w:r w:rsidR="003342AA">
        <w:rPr>
          <w:rFonts w:eastAsia="SimSun"/>
          <w:sz w:val="22"/>
          <w:szCs w:val="22"/>
          <w:lang w:eastAsia="zh-CN"/>
        </w:rPr>
        <w:t xml:space="preserve"> and</w:t>
      </w:r>
      <w:r w:rsidR="000D62B6" w:rsidRPr="003B1715">
        <w:rPr>
          <w:rFonts w:eastAsia="SimSun"/>
          <w:sz w:val="22"/>
          <w:szCs w:val="22"/>
          <w:lang w:eastAsia="zh-CN"/>
        </w:rPr>
        <w:t xml:space="preserve"> </w:t>
      </w:r>
      <w:r w:rsidR="003719E1">
        <w:rPr>
          <w:rFonts w:eastAsia="SimSun"/>
          <w:sz w:val="22"/>
          <w:szCs w:val="22"/>
          <w:lang w:eastAsia="zh-CN"/>
        </w:rPr>
        <w:t xml:space="preserve">consider a </w:t>
      </w:r>
      <w:r w:rsidR="000D62B6" w:rsidRPr="003B1715">
        <w:rPr>
          <w:rFonts w:eastAsia="SimSun"/>
          <w:sz w:val="22"/>
          <w:szCs w:val="22"/>
          <w:lang w:eastAsia="zh-CN"/>
        </w:rPr>
        <w:t>dedicated paging occasion</w:t>
      </w:r>
      <w:r w:rsidR="003719E1">
        <w:rPr>
          <w:rFonts w:eastAsia="SimSun"/>
          <w:sz w:val="22"/>
          <w:szCs w:val="22"/>
          <w:lang w:eastAsia="zh-CN"/>
        </w:rPr>
        <w:t xml:space="preserve"> in each</w:t>
      </w:r>
      <w:r w:rsidR="006A6B8D">
        <w:rPr>
          <w:rFonts w:eastAsia="SimSun"/>
          <w:sz w:val="22"/>
          <w:szCs w:val="22"/>
          <w:lang w:eastAsia="zh-CN"/>
        </w:rPr>
        <w:t xml:space="preserve"> active</w:t>
      </w:r>
      <w:r w:rsidR="003719E1">
        <w:rPr>
          <w:rFonts w:eastAsia="SimSun"/>
          <w:sz w:val="22"/>
          <w:szCs w:val="22"/>
          <w:lang w:eastAsia="zh-CN"/>
        </w:rPr>
        <w:t xml:space="preserve"> DL BWP</w:t>
      </w:r>
      <w:r w:rsidR="000D62B6" w:rsidRPr="003B1715">
        <w:rPr>
          <w:rFonts w:eastAsia="SimSun"/>
          <w:sz w:val="22"/>
          <w:szCs w:val="22"/>
          <w:lang w:eastAsia="zh-CN"/>
        </w:rPr>
        <w:t xml:space="preserve"> to avoid unnecessary RF retuning to the initial DL BWP</w:t>
      </w:r>
      <w:r w:rsidR="003C0F73">
        <w:rPr>
          <w:rFonts w:eastAsia="SimSun"/>
          <w:sz w:val="22"/>
          <w:szCs w:val="22"/>
          <w:lang w:eastAsia="zh-CN"/>
        </w:rPr>
        <w:t>.</w:t>
      </w:r>
    </w:p>
    <w:p w14:paraId="26DDEBA6" w14:textId="498643C9" w:rsidR="00641259" w:rsidRPr="003B1715" w:rsidRDefault="00EA666D" w:rsidP="00703F11">
      <w:pPr>
        <w:widowControl w:val="0"/>
        <w:spacing w:beforeLines="50" w:before="180" w:afterLines="100" w:after="360" w:line="276" w:lineRule="auto"/>
        <w:ind w:left="0" w:firstLine="0"/>
        <w:rPr>
          <w:b/>
          <w:i/>
          <w:sz w:val="22"/>
          <w:szCs w:val="22"/>
          <w:lang w:val="en-US"/>
        </w:rPr>
      </w:pPr>
      <w:r w:rsidRPr="003B1715">
        <w:rPr>
          <w:rFonts w:hint="eastAsia"/>
          <w:b/>
          <w:i/>
          <w:sz w:val="22"/>
          <w:szCs w:val="22"/>
          <w:lang w:val="en-US"/>
        </w:rPr>
        <w:t>Proposal</w:t>
      </w:r>
      <w:r w:rsidR="008E634C">
        <w:rPr>
          <w:b/>
          <w:i/>
          <w:sz w:val="22"/>
          <w:szCs w:val="22"/>
          <w:lang w:val="en-US"/>
        </w:rPr>
        <w:t xml:space="preserve"> 3</w:t>
      </w:r>
      <w:r w:rsidRPr="003B1715">
        <w:rPr>
          <w:rFonts w:hint="eastAsia"/>
          <w:b/>
          <w:i/>
          <w:sz w:val="22"/>
          <w:szCs w:val="22"/>
          <w:lang w:val="en-US"/>
        </w:rPr>
        <w:t xml:space="preserve">: </w:t>
      </w:r>
      <w:r w:rsidRPr="003B1715">
        <w:rPr>
          <w:b/>
          <w:i/>
          <w:sz w:val="22"/>
          <w:szCs w:val="22"/>
          <w:lang w:val="en-US"/>
        </w:rPr>
        <w:t>In idle mode, configure</w:t>
      </w:r>
      <w:r w:rsidR="00814021">
        <w:rPr>
          <w:b/>
          <w:i/>
          <w:sz w:val="22"/>
          <w:szCs w:val="22"/>
          <w:lang w:val="en-US"/>
        </w:rPr>
        <w:t xml:space="preserve"> PagingSearchSpace </w:t>
      </w:r>
      <w:r w:rsidR="003342AA">
        <w:rPr>
          <w:b/>
          <w:i/>
          <w:sz w:val="22"/>
          <w:szCs w:val="22"/>
          <w:lang w:val="en-US"/>
        </w:rPr>
        <w:t>for each active</w:t>
      </w:r>
      <w:r w:rsidR="006A6B8D">
        <w:rPr>
          <w:b/>
          <w:i/>
          <w:sz w:val="22"/>
          <w:szCs w:val="22"/>
          <w:lang w:val="en-US"/>
        </w:rPr>
        <w:t xml:space="preserve"> DL</w:t>
      </w:r>
      <w:r w:rsidR="003342AA">
        <w:rPr>
          <w:b/>
          <w:i/>
          <w:sz w:val="22"/>
          <w:szCs w:val="22"/>
          <w:lang w:val="en-US"/>
        </w:rPr>
        <w:t xml:space="preserve"> BWP and consider</w:t>
      </w:r>
      <w:r w:rsidR="00814021">
        <w:rPr>
          <w:b/>
          <w:i/>
          <w:sz w:val="22"/>
          <w:szCs w:val="22"/>
          <w:lang w:val="en-US"/>
        </w:rPr>
        <w:t xml:space="preserve"> a</w:t>
      </w:r>
      <w:r w:rsidRPr="003B1715">
        <w:rPr>
          <w:b/>
          <w:i/>
          <w:sz w:val="22"/>
          <w:szCs w:val="22"/>
          <w:lang w:val="en-US"/>
        </w:rPr>
        <w:t xml:space="preserve"> dedicated paging occasion for RedCap UE.</w:t>
      </w:r>
    </w:p>
    <w:p w14:paraId="4BC7234B" w14:textId="77777777" w:rsidR="0091440D" w:rsidRPr="00577D1F" w:rsidRDefault="0091440D"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Batang" w:hAnsi="Arial"/>
          <w:sz w:val="36"/>
          <w:lang w:eastAsia="ko-KR"/>
        </w:rPr>
      </w:pPr>
      <w:r w:rsidRPr="00577D1F">
        <w:rPr>
          <w:rFonts w:ascii="Arial" w:eastAsia="Batang" w:hAnsi="Arial" w:hint="eastAsia"/>
          <w:sz w:val="36"/>
          <w:lang w:eastAsia="ko-KR"/>
        </w:rPr>
        <w:t>Conclusion</w:t>
      </w:r>
    </w:p>
    <w:p w14:paraId="31A1BECD" w14:textId="74D55B50" w:rsidR="0091440D" w:rsidRDefault="00662014" w:rsidP="00703F11">
      <w:pPr>
        <w:overflowPunct w:val="0"/>
        <w:autoSpaceDE w:val="0"/>
        <w:autoSpaceDN w:val="0"/>
        <w:adjustRightInd w:val="0"/>
        <w:spacing w:after="0" w:line="240" w:lineRule="auto"/>
        <w:ind w:left="284" w:hangingChars="129"/>
        <w:jc w:val="left"/>
        <w:textAlignment w:val="baseline"/>
        <w:rPr>
          <w:rFonts w:eastAsia="Batang"/>
          <w:sz w:val="22"/>
          <w:szCs w:val="22"/>
          <w:lang w:eastAsia="ko-KR"/>
        </w:rPr>
      </w:pPr>
      <w:r>
        <w:rPr>
          <w:rFonts w:eastAsia="Batang"/>
          <w:sz w:val="22"/>
          <w:szCs w:val="22"/>
          <w:lang w:val="en-US" w:eastAsia="ko-KR"/>
        </w:rPr>
        <w:t>In conclusion</w:t>
      </w:r>
      <w:r w:rsidR="0091440D" w:rsidRPr="00577D1F">
        <w:rPr>
          <w:rFonts w:eastAsia="Batang"/>
          <w:sz w:val="22"/>
          <w:szCs w:val="22"/>
          <w:lang w:val="en-US" w:eastAsia="ko-KR"/>
        </w:rPr>
        <w:t xml:space="preserve">, </w:t>
      </w:r>
      <w:r>
        <w:rPr>
          <w:rFonts w:eastAsia="Batang"/>
          <w:sz w:val="22"/>
          <w:szCs w:val="22"/>
          <w:lang w:eastAsia="ko-KR"/>
        </w:rPr>
        <w:t>we propose to dis</w:t>
      </w:r>
      <w:r w:rsidR="00703F11">
        <w:rPr>
          <w:rFonts w:eastAsia="Batang"/>
          <w:sz w:val="22"/>
          <w:szCs w:val="22"/>
          <w:lang w:eastAsia="ko-KR"/>
        </w:rPr>
        <w:t>cuss the following</w:t>
      </w:r>
      <w:r>
        <w:rPr>
          <w:rFonts w:eastAsia="Batang"/>
          <w:sz w:val="22"/>
          <w:szCs w:val="22"/>
          <w:lang w:eastAsia="ko-KR"/>
        </w:rPr>
        <w:t xml:space="preserve"> proposals </w:t>
      </w:r>
      <w:r w:rsidR="00FF51D7" w:rsidRPr="00366097">
        <w:rPr>
          <w:rFonts w:eastAsia="Batang"/>
          <w:sz w:val="22"/>
          <w:szCs w:val="22"/>
          <w:lang w:eastAsia="ko-KR"/>
        </w:rPr>
        <w:t>for reduced capability NR devices</w:t>
      </w:r>
      <w:r w:rsidR="007D2D7B">
        <w:rPr>
          <w:rFonts w:eastAsia="Batang"/>
          <w:sz w:val="22"/>
          <w:szCs w:val="22"/>
          <w:lang w:eastAsia="ko-KR"/>
        </w:rPr>
        <w:t>:</w:t>
      </w:r>
    </w:p>
    <w:p w14:paraId="68027C4B" w14:textId="77777777" w:rsidR="00703F11" w:rsidRPr="001B0E1F" w:rsidRDefault="00703F11" w:rsidP="00703F11">
      <w:pPr>
        <w:pStyle w:val="ListParagraph"/>
        <w:wordWrap/>
        <w:overflowPunct/>
        <w:autoSpaceDE/>
        <w:autoSpaceDN/>
        <w:adjustRightInd/>
        <w:spacing w:after="160" w:line="360" w:lineRule="auto"/>
        <w:ind w:right="-99"/>
        <w:contextualSpacing/>
        <w:textAlignment w:val="auto"/>
        <w:rPr>
          <w:rFonts w:eastAsia="SimSun"/>
          <w:b/>
          <w:i/>
          <w:sz w:val="24"/>
          <w:szCs w:val="24"/>
          <w:lang w:val="en-GB" w:eastAsia="zh-CN"/>
        </w:rPr>
      </w:pPr>
      <w:r w:rsidRPr="001B0E1F">
        <w:rPr>
          <w:rFonts w:eastAsia="SimSun"/>
          <w:b/>
          <w:i/>
          <w:sz w:val="24"/>
          <w:szCs w:val="24"/>
          <w:lang w:val="en-GB" w:eastAsia="zh-CN"/>
        </w:rPr>
        <w:lastRenderedPageBreak/>
        <w:t>Proposal 1: In FR1, 40 MHz maximum UE bandwidth shall also be considered to meet 150 Mbps data rate requirements for smart wearables.</w:t>
      </w:r>
    </w:p>
    <w:p w14:paraId="3149EFC0" w14:textId="77777777" w:rsidR="00B66B42" w:rsidRPr="003B1715" w:rsidRDefault="00B66B42" w:rsidP="00B66B42">
      <w:pPr>
        <w:pStyle w:val="ListParagraph"/>
        <w:wordWrap/>
        <w:overflowPunct/>
        <w:autoSpaceDE/>
        <w:autoSpaceDN/>
        <w:adjustRightInd/>
        <w:spacing w:after="160" w:line="360" w:lineRule="auto"/>
        <w:ind w:right="-99"/>
        <w:contextualSpacing/>
        <w:textAlignment w:val="auto"/>
        <w:rPr>
          <w:rFonts w:eastAsia="SimSun"/>
          <w:b/>
          <w:i/>
          <w:lang w:val="en-GB" w:eastAsia="zh-CN"/>
        </w:rPr>
      </w:pPr>
      <w:r w:rsidRPr="003B1715">
        <w:rPr>
          <w:rFonts w:eastAsia="SimSun"/>
          <w:b/>
          <w:i/>
          <w:lang w:val="en-GB" w:eastAsia="zh-CN"/>
        </w:rPr>
        <w:t xml:space="preserve">Proposal 2: In FR2, </w:t>
      </w:r>
      <w:r>
        <w:rPr>
          <w:rFonts w:eastAsia="SimSun"/>
          <w:b/>
          <w:i/>
          <w:lang w:val="en-GB" w:eastAsia="zh-CN"/>
        </w:rPr>
        <w:t xml:space="preserve">with </w:t>
      </w:r>
      <w:r w:rsidRPr="003B1715">
        <w:rPr>
          <w:rFonts w:eastAsia="SimSun"/>
          <w:b/>
          <w:i/>
          <w:lang w:val="en-GB" w:eastAsia="zh-CN"/>
        </w:rPr>
        <w:t>100</w:t>
      </w:r>
      <w:r>
        <w:rPr>
          <w:rFonts w:eastAsia="SimSun"/>
          <w:b/>
          <w:i/>
          <w:lang w:val="en-GB" w:eastAsia="zh-CN"/>
        </w:rPr>
        <w:t xml:space="preserve"> MHz maximum UE bandwidth minimize</w:t>
      </w:r>
      <w:r w:rsidRPr="003B1715">
        <w:rPr>
          <w:rFonts w:eastAsia="SimSun"/>
          <w:b/>
          <w:i/>
          <w:lang w:val="en-GB" w:eastAsia="zh-CN"/>
        </w:rPr>
        <w:t xml:space="preserve"> the use of SSB+CORESET#0 multiplexing pattern 2 with SCS (240KHz, 120KHz). </w:t>
      </w:r>
    </w:p>
    <w:p w14:paraId="42EECEBE" w14:textId="1F10C886" w:rsidR="00096CB0" w:rsidRPr="003B1715" w:rsidRDefault="00096CB0" w:rsidP="00096CB0">
      <w:pPr>
        <w:widowControl w:val="0"/>
        <w:spacing w:beforeLines="50" w:before="180" w:afterLines="100" w:after="360" w:line="276" w:lineRule="auto"/>
        <w:ind w:left="0" w:firstLine="0"/>
        <w:rPr>
          <w:b/>
          <w:i/>
          <w:sz w:val="22"/>
          <w:szCs w:val="22"/>
          <w:lang w:val="en-US"/>
        </w:rPr>
      </w:pPr>
      <w:bookmarkStart w:id="0" w:name="_GoBack"/>
      <w:bookmarkEnd w:id="0"/>
      <w:r w:rsidRPr="003B1715">
        <w:rPr>
          <w:rFonts w:hint="eastAsia"/>
          <w:b/>
          <w:i/>
          <w:sz w:val="22"/>
          <w:szCs w:val="22"/>
          <w:lang w:val="en-US"/>
        </w:rPr>
        <w:t>Proposal</w:t>
      </w:r>
      <w:r>
        <w:rPr>
          <w:b/>
          <w:i/>
          <w:sz w:val="22"/>
          <w:szCs w:val="22"/>
          <w:lang w:val="en-US"/>
        </w:rPr>
        <w:t xml:space="preserve"> 3</w:t>
      </w:r>
      <w:r w:rsidRPr="003B1715">
        <w:rPr>
          <w:rFonts w:hint="eastAsia"/>
          <w:b/>
          <w:i/>
          <w:sz w:val="22"/>
          <w:szCs w:val="22"/>
          <w:lang w:val="en-US"/>
        </w:rPr>
        <w:t xml:space="preserve">: </w:t>
      </w:r>
      <w:r w:rsidRPr="003B1715">
        <w:rPr>
          <w:b/>
          <w:i/>
          <w:sz w:val="22"/>
          <w:szCs w:val="22"/>
          <w:lang w:val="en-US"/>
        </w:rPr>
        <w:t>In idle mode, configure</w:t>
      </w:r>
      <w:r>
        <w:rPr>
          <w:b/>
          <w:i/>
          <w:sz w:val="22"/>
          <w:szCs w:val="22"/>
          <w:lang w:val="en-US"/>
        </w:rPr>
        <w:t xml:space="preserve"> PagingSearchSpace for each active </w:t>
      </w:r>
      <w:r w:rsidR="00CA626E">
        <w:rPr>
          <w:b/>
          <w:i/>
          <w:sz w:val="22"/>
          <w:szCs w:val="22"/>
          <w:lang w:val="en-US"/>
        </w:rPr>
        <w:t xml:space="preserve">DL </w:t>
      </w:r>
      <w:r>
        <w:rPr>
          <w:b/>
          <w:i/>
          <w:sz w:val="22"/>
          <w:szCs w:val="22"/>
          <w:lang w:val="en-US"/>
        </w:rPr>
        <w:t>BWP and consider a</w:t>
      </w:r>
      <w:r w:rsidRPr="003B1715">
        <w:rPr>
          <w:b/>
          <w:i/>
          <w:sz w:val="22"/>
          <w:szCs w:val="22"/>
          <w:lang w:val="en-US"/>
        </w:rPr>
        <w:t xml:space="preserve"> dedicated paging occasion for RedCap UE.</w:t>
      </w:r>
    </w:p>
    <w:p w14:paraId="746AC167" w14:textId="7DAFA357" w:rsidR="004361D0" w:rsidRPr="00577D1F" w:rsidRDefault="00703F11"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Batang" w:hAnsi="Arial"/>
          <w:sz w:val="36"/>
          <w:lang w:eastAsia="ko-KR"/>
        </w:rPr>
      </w:pPr>
      <w:r>
        <w:rPr>
          <w:rFonts w:ascii="Arial" w:eastAsia="Batang" w:hAnsi="Arial" w:hint="eastAsia"/>
          <w:sz w:val="36"/>
          <w:lang w:eastAsia="ko-KR"/>
        </w:rPr>
        <w:t>Reference</w:t>
      </w:r>
      <w:r>
        <w:rPr>
          <w:rFonts w:ascii="Arial" w:eastAsia="Batang" w:hAnsi="Arial"/>
          <w:sz w:val="36"/>
          <w:lang w:eastAsia="ko-KR"/>
        </w:rPr>
        <w:t>s</w:t>
      </w:r>
    </w:p>
    <w:p w14:paraId="19963214" w14:textId="091163F3" w:rsidR="00BE69EA" w:rsidRPr="00BE69EA" w:rsidRDefault="007B7EDD" w:rsidP="00BE69EA">
      <w:pPr>
        <w:overflowPunct w:val="0"/>
        <w:autoSpaceDE w:val="0"/>
        <w:autoSpaceDN w:val="0"/>
        <w:adjustRightInd w:val="0"/>
        <w:spacing w:before="0" w:line="240" w:lineRule="auto"/>
        <w:ind w:left="0" w:firstLine="0"/>
        <w:jc w:val="left"/>
        <w:textAlignment w:val="baseline"/>
        <w:rPr>
          <w:rFonts w:eastAsia="Batang"/>
          <w:sz w:val="22"/>
          <w:szCs w:val="22"/>
          <w:lang w:eastAsia="ko-KR"/>
        </w:rPr>
      </w:pPr>
      <w:bookmarkStart w:id="1" w:name="_Ref32914645"/>
      <w:bookmarkStart w:id="2" w:name="_Ref37066925"/>
      <w:bookmarkStart w:id="3" w:name="_Ref40384374"/>
      <w:r w:rsidRPr="00BE69EA">
        <w:rPr>
          <w:rFonts w:eastAsia="Batang"/>
          <w:sz w:val="22"/>
          <w:szCs w:val="22"/>
          <w:lang w:eastAsia="ko-KR"/>
        </w:rPr>
        <w:t>[1] RP-201386</w:t>
      </w:r>
      <w:r w:rsidR="004361D0" w:rsidRPr="00BE69EA">
        <w:rPr>
          <w:rFonts w:eastAsia="Batang"/>
          <w:sz w:val="22"/>
          <w:szCs w:val="22"/>
          <w:lang w:eastAsia="ko-KR"/>
        </w:rPr>
        <w:tab/>
      </w:r>
      <w:r w:rsidRPr="00BE69EA">
        <w:rPr>
          <w:rFonts w:eastAsia="Batang"/>
          <w:sz w:val="22"/>
          <w:szCs w:val="22"/>
          <w:lang w:eastAsia="ko-KR"/>
        </w:rPr>
        <w:t>Revised SID on Study on support of reduced capability NR devices</w:t>
      </w:r>
      <w:r w:rsidR="004361D0" w:rsidRPr="00BE69EA">
        <w:rPr>
          <w:rFonts w:eastAsia="Batang"/>
          <w:sz w:val="22"/>
          <w:szCs w:val="22"/>
          <w:lang w:eastAsia="ko-KR"/>
        </w:rPr>
        <w:t xml:space="preserve">, </w:t>
      </w:r>
      <w:bookmarkEnd w:id="1"/>
      <w:r w:rsidR="004361D0" w:rsidRPr="00BE69EA">
        <w:rPr>
          <w:rFonts w:eastAsia="Batang"/>
          <w:sz w:val="22"/>
          <w:szCs w:val="22"/>
          <w:lang w:eastAsia="ko-KR"/>
        </w:rPr>
        <w:tab/>
      </w:r>
      <w:bookmarkEnd w:id="2"/>
      <w:r w:rsidR="0005195C" w:rsidRPr="00BE69EA">
        <w:rPr>
          <w:rFonts w:eastAsia="Batang"/>
          <w:sz w:val="22"/>
          <w:szCs w:val="22"/>
          <w:lang w:eastAsia="ko-KR"/>
        </w:rPr>
        <w:t>Ericsson</w:t>
      </w:r>
      <w:bookmarkEnd w:id="3"/>
    </w:p>
    <w:p w14:paraId="55C7104A" w14:textId="3A649A4A" w:rsidR="00BE69EA" w:rsidRPr="00BE69EA" w:rsidRDefault="00BE69EA" w:rsidP="00BE69EA">
      <w:pPr>
        <w:pStyle w:val="References"/>
        <w:numPr>
          <w:ilvl w:val="0"/>
          <w:numId w:val="0"/>
        </w:numPr>
        <w:tabs>
          <w:tab w:val="left" w:pos="360"/>
        </w:tabs>
        <w:autoSpaceDE/>
        <w:autoSpaceDN/>
        <w:spacing w:before="0" w:after="0" w:line="240" w:lineRule="auto"/>
        <w:rPr>
          <w:szCs w:val="22"/>
          <w:lang w:eastAsia="ja-JP"/>
        </w:rPr>
      </w:pPr>
      <w:r w:rsidRPr="00BE69EA">
        <w:rPr>
          <w:szCs w:val="22"/>
          <w:lang w:eastAsia="ja-JP"/>
        </w:rPr>
        <w:t>[2] 3GPP, RAN1 Chairman’s Notes, RAN1 #102-e</w:t>
      </w:r>
    </w:p>
    <w:p w14:paraId="7B341965" w14:textId="77777777" w:rsidR="00BE69EA" w:rsidRPr="00BE69EA" w:rsidRDefault="00BE69EA" w:rsidP="00BE69EA">
      <w:pPr>
        <w:overflowPunct w:val="0"/>
        <w:autoSpaceDE w:val="0"/>
        <w:autoSpaceDN w:val="0"/>
        <w:adjustRightInd w:val="0"/>
        <w:spacing w:before="0" w:line="240" w:lineRule="auto"/>
        <w:ind w:left="0" w:firstLine="0"/>
        <w:jc w:val="left"/>
        <w:textAlignment w:val="baseline"/>
        <w:rPr>
          <w:rFonts w:eastAsia="Batang"/>
          <w:sz w:val="22"/>
          <w:szCs w:val="22"/>
          <w:lang w:eastAsia="ko-KR"/>
        </w:rPr>
      </w:pPr>
    </w:p>
    <w:p w14:paraId="17BA9F4A" w14:textId="708DFE52" w:rsidR="00BE69EA" w:rsidRPr="007B7EDD" w:rsidRDefault="00BE69EA" w:rsidP="007B7EDD">
      <w:pPr>
        <w:overflowPunct w:val="0"/>
        <w:autoSpaceDE w:val="0"/>
        <w:autoSpaceDN w:val="0"/>
        <w:adjustRightInd w:val="0"/>
        <w:spacing w:before="0" w:line="240" w:lineRule="auto"/>
        <w:ind w:left="0" w:firstLine="0"/>
        <w:jc w:val="left"/>
        <w:textAlignment w:val="baseline"/>
        <w:rPr>
          <w:rFonts w:eastAsia="Batang"/>
          <w:sz w:val="22"/>
          <w:szCs w:val="22"/>
          <w:lang w:eastAsia="ko-KR"/>
        </w:rPr>
      </w:pPr>
    </w:p>
    <w:sectPr w:rsidR="00BE69EA"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F4DB4" w14:textId="77777777" w:rsidR="00E52287" w:rsidRDefault="00E52287" w:rsidP="00CB15B0">
      <w:pPr>
        <w:spacing w:before="0" w:after="0" w:line="240" w:lineRule="auto"/>
      </w:pPr>
      <w:r>
        <w:separator/>
      </w:r>
    </w:p>
  </w:endnote>
  <w:endnote w:type="continuationSeparator" w:id="0">
    <w:p w14:paraId="07C22096" w14:textId="77777777" w:rsidR="00E52287" w:rsidRDefault="00E5228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Semilight"/>
    <w:charset w:val="81"/>
    <w:family w:val="modern"/>
    <w:pitch w:val="variable"/>
    <w:sig w:usb0="00000203" w:usb1="29D72C10" w:usb2="00000010" w:usb3="00000000" w:csb0="00280005"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Malgun Gothic Semilight"/>
    <w:panose1 w:val="020B0600000101010101"/>
    <w:charset w:val="81"/>
    <w:family w:val="modern"/>
    <w:pitch w:val="variable"/>
    <w:sig w:usb0="00000000" w:usb1="69D77CFB" w:usb2="00000030" w:usb3="00000000" w:csb0="0008009F" w:csb1="00000000"/>
  </w:font>
  <w:font w:name="BatangChe">
    <w:altName w:val="바탕체"/>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7C3BB" w14:textId="77777777" w:rsidR="00E52287" w:rsidRDefault="00E52287" w:rsidP="00CB15B0">
      <w:pPr>
        <w:spacing w:before="0" w:after="0" w:line="240" w:lineRule="auto"/>
      </w:pPr>
      <w:r>
        <w:separator/>
      </w:r>
    </w:p>
  </w:footnote>
  <w:footnote w:type="continuationSeparator" w:id="0">
    <w:p w14:paraId="33E5A70A" w14:textId="77777777" w:rsidR="00E52287" w:rsidRDefault="00E52287"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7155483"/>
    <w:multiLevelType w:val="hybridMultilevel"/>
    <w:tmpl w:val="FE407916"/>
    <w:lvl w:ilvl="0" w:tplc="04090001">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0A494710"/>
    <w:multiLevelType w:val="hybridMultilevel"/>
    <w:tmpl w:val="67F2295C"/>
    <w:lvl w:ilvl="0" w:tplc="29866D6E">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6162F8"/>
    <w:multiLevelType w:val="hybridMultilevel"/>
    <w:tmpl w:val="033ED806"/>
    <w:lvl w:ilvl="0" w:tplc="04090001">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11005414"/>
    <w:multiLevelType w:val="hybridMultilevel"/>
    <w:tmpl w:val="97C2816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232587"/>
    <w:multiLevelType w:val="hybridMultilevel"/>
    <w:tmpl w:val="77AA2CE4"/>
    <w:lvl w:ilvl="0" w:tplc="67EC4850">
      <w:numFmt w:val="bullet"/>
      <w:lvlText w:val="-"/>
      <w:lvlJc w:val="left"/>
      <w:pPr>
        <w:ind w:left="1360" w:hanging="360"/>
      </w:pPr>
      <w:rPr>
        <w:rFonts w:ascii="Times" w:eastAsia="Batang"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8" w15:restartNumberingAfterBreak="0">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F385BFF"/>
    <w:multiLevelType w:val="hybridMultilevel"/>
    <w:tmpl w:val="1ACC47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Malgun Gothic" w:eastAsia="Malgun Gothic" w:hAnsi="Malgun Gothic"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627517"/>
    <w:multiLevelType w:val="hybridMultilevel"/>
    <w:tmpl w:val="68BE9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45462"/>
    <w:multiLevelType w:val="hybridMultilevel"/>
    <w:tmpl w:val="1B420B2A"/>
    <w:lvl w:ilvl="0" w:tplc="50DEEE5E">
      <w:numFmt w:val="bullet"/>
      <w:lvlText w:val=""/>
      <w:lvlJc w:val="left"/>
      <w:pPr>
        <w:ind w:left="1160" w:hanging="360"/>
      </w:pPr>
      <w:rPr>
        <w:rFonts w:ascii="Wingdings" w:eastAsia="Malgun Gothic"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Malgun Gothic" w:eastAsia="Malgun Gothic" w:hAnsi="Malgun Gothic"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4CD0F56"/>
    <w:multiLevelType w:val="hybridMultilevel"/>
    <w:tmpl w:val="148A3F0E"/>
    <w:lvl w:ilvl="0" w:tplc="8BE08010">
      <w:numFmt w:val="bullet"/>
      <w:lvlText w:val="-"/>
      <w:lvlJc w:val="left"/>
      <w:pPr>
        <w:ind w:left="400" w:hanging="360"/>
      </w:pPr>
      <w:rPr>
        <w:rFonts w:ascii="Times" w:eastAsia="Batang"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16" w15:restartNumberingAfterBreak="0">
    <w:nsid w:val="25B12D38"/>
    <w:multiLevelType w:val="hybridMultilevel"/>
    <w:tmpl w:val="1F242AFC"/>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Gulim"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5ED7055"/>
    <w:multiLevelType w:val="hybridMultilevel"/>
    <w:tmpl w:val="8AF8DB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D291DEE"/>
    <w:multiLevelType w:val="hybridMultilevel"/>
    <w:tmpl w:val="3752BAC4"/>
    <w:lvl w:ilvl="0" w:tplc="6744F810">
      <w:numFmt w:val="bullet"/>
      <w:lvlText w:val="•"/>
      <w:lvlJc w:val="left"/>
      <w:pPr>
        <w:ind w:left="1202" w:hanging="802"/>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FEB5C83"/>
    <w:multiLevelType w:val="hybridMultilevel"/>
    <w:tmpl w:val="C0E4864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04F553A"/>
    <w:multiLevelType w:val="hybridMultilevel"/>
    <w:tmpl w:val="5FF00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786EA5"/>
    <w:multiLevelType w:val="multilevel"/>
    <w:tmpl w:val="4B786EA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076177"/>
    <w:multiLevelType w:val="hybridMultilevel"/>
    <w:tmpl w:val="A91033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8"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C0691"/>
    <w:multiLevelType w:val="hybridMultilevel"/>
    <w:tmpl w:val="3D3CA9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0001FC7"/>
    <w:multiLevelType w:val="hybridMultilevel"/>
    <w:tmpl w:val="A6823794"/>
    <w:lvl w:ilvl="0" w:tplc="9D703F70">
      <w:start w:val="1"/>
      <w:numFmt w:val="bullet"/>
      <w:pStyle w:val="a"/>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2" w15:restartNumberingAfterBreak="0">
    <w:nsid w:val="63D7767C"/>
    <w:multiLevelType w:val="hybridMultilevel"/>
    <w:tmpl w:val="AC3E7B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B334E8C"/>
    <w:multiLevelType w:val="hybridMultilevel"/>
    <w:tmpl w:val="61E27624"/>
    <w:lvl w:ilvl="0" w:tplc="76BEC718">
      <w:start w:val="2"/>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6"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F4548A0"/>
    <w:multiLevelType w:val="hybridMultilevel"/>
    <w:tmpl w:val="0C08F1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FC21A8E"/>
    <w:multiLevelType w:val="hybridMultilevel"/>
    <w:tmpl w:val="D16EEB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37"/>
  </w:num>
  <w:num w:numId="2">
    <w:abstractNumId w:val="0"/>
  </w:num>
  <w:num w:numId="3">
    <w:abstractNumId w:val="22"/>
  </w:num>
  <w:num w:numId="4">
    <w:abstractNumId w:val="16"/>
  </w:num>
  <w:num w:numId="5">
    <w:abstractNumId w:val="18"/>
  </w:num>
  <w:num w:numId="6">
    <w:abstractNumId w:val="7"/>
  </w:num>
  <w:num w:numId="7">
    <w:abstractNumId w:val="8"/>
  </w:num>
  <w:num w:numId="8">
    <w:abstractNumId w:val="35"/>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22"/>
  </w:num>
  <w:num w:numId="10">
    <w:abstractNumId w:val="22"/>
  </w:num>
  <w:num w:numId="11">
    <w:abstractNumId w:val="15"/>
  </w:num>
  <w:num w:numId="12">
    <w:abstractNumId w:val="11"/>
  </w:num>
  <w:num w:numId="13">
    <w:abstractNumId w:val="14"/>
  </w:num>
  <w:num w:numId="14">
    <w:abstractNumId w:val="13"/>
  </w:num>
  <w:num w:numId="15">
    <w:abstractNumId w:val="31"/>
  </w:num>
  <w:num w:numId="16">
    <w:abstractNumId w:val="36"/>
  </w:num>
  <w:num w:numId="17">
    <w:abstractNumId w:val="28"/>
  </w:num>
  <w:num w:numId="18">
    <w:abstractNumId w:val="21"/>
  </w:num>
  <w:num w:numId="19">
    <w:abstractNumId w:val="21"/>
  </w:num>
  <w:num w:numId="20">
    <w:abstractNumId w:val="30"/>
  </w:num>
  <w:num w:numId="21">
    <w:abstractNumId w:val="6"/>
  </w:num>
  <w:num w:numId="22">
    <w:abstractNumId w:val="17"/>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39"/>
  </w:num>
  <w:num w:numId="30">
    <w:abstractNumId w:val="3"/>
  </w:num>
  <w:num w:numId="31">
    <w:abstractNumId w:val="20"/>
  </w:num>
  <w:num w:numId="32">
    <w:abstractNumId w:val="38"/>
  </w:num>
  <w:num w:numId="33">
    <w:abstractNumId w:val="9"/>
  </w:num>
  <w:num w:numId="34">
    <w:abstractNumId w:val="19"/>
  </w:num>
  <w:num w:numId="35">
    <w:abstractNumId w:val="29"/>
  </w:num>
  <w:num w:numId="36">
    <w:abstractNumId w:val="32"/>
  </w:num>
  <w:num w:numId="37">
    <w:abstractNumId w:val="4"/>
  </w:num>
  <w:num w:numId="38">
    <w:abstractNumId w:val="27"/>
  </w:num>
  <w:num w:numId="39">
    <w:abstractNumId w:val="1"/>
  </w:num>
  <w:num w:numId="40">
    <w:abstractNumId w:val="10"/>
  </w:num>
  <w:num w:numId="41">
    <w:abstractNumId w:val="23"/>
  </w:num>
  <w:num w:numId="42">
    <w:abstractNumId w:val="2"/>
  </w:num>
  <w:num w:numId="43">
    <w:abstractNumId w:val="2"/>
  </w:num>
  <w:num w:numId="44">
    <w:abstractNumId w:val="34"/>
  </w:num>
  <w:num w:numId="45">
    <w:abstractNumId w:val="5"/>
  </w:num>
  <w:num w:numId="46">
    <w:abstractNumId w:val="33"/>
  </w:num>
  <w:num w:numId="47">
    <w:abstractNumId w:val="24"/>
  </w:num>
  <w:num w:numId="48">
    <w:abstractNumId w:val="25"/>
  </w:num>
  <w:num w:numId="49">
    <w:abstractNumId w:val="26"/>
  </w:num>
  <w:num w:numId="5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352"/>
    <w:rsid w:val="000258B7"/>
    <w:rsid w:val="00025E27"/>
    <w:rsid w:val="00026791"/>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2EC8"/>
    <w:rsid w:val="00043206"/>
    <w:rsid w:val="000432C4"/>
    <w:rsid w:val="000441B3"/>
    <w:rsid w:val="00044227"/>
    <w:rsid w:val="00044B29"/>
    <w:rsid w:val="00044F89"/>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558"/>
    <w:rsid w:val="0005771D"/>
    <w:rsid w:val="000577CB"/>
    <w:rsid w:val="000579FD"/>
    <w:rsid w:val="000602BA"/>
    <w:rsid w:val="00060510"/>
    <w:rsid w:val="00060CD8"/>
    <w:rsid w:val="00060F15"/>
    <w:rsid w:val="000610AD"/>
    <w:rsid w:val="0006140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1ECE"/>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A64"/>
    <w:rsid w:val="00094FAD"/>
    <w:rsid w:val="00095000"/>
    <w:rsid w:val="00095079"/>
    <w:rsid w:val="0009535C"/>
    <w:rsid w:val="00095BF5"/>
    <w:rsid w:val="000962F7"/>
    <w:rsid w:val="000967B3"/>
    <w:rsid w:val="00096832"/>
    <w:rsid w:val="00096CB0"/>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2B6"/>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1A8"/>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ABE"/>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9C0"/>
    <w:rsid w:val="00177A9A"/>
    <w:rsid w:val="00180186"/>
    <w:rsid w:val="00180816"/>
    <w:rsid w:val="00180C8A"/>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1F"/>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92A"/>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8E0"/>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5E95"/>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CB5"/>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76BB"/>
    <w:rsid w:val="002878C9"/>
    <w:rsid w:val="00287A91"/>
    <w:rsid w:val="00290A0C"/>
    <w:rsid w:val="00291789"/>
    <w:rsid w:val="00291A25"/>
    <w:rsid w:val="00291B53"/>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59FE"/>
    <w:rsid w:val="002966CC"/>
    <w:rsid w:val="00296D4B"/>
    <w:rsid w:val="002971E5"/>
    <w:rsid w:val="002A06E2"/>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189"/>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41D"/>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AA"/>
    <w:rsid w:val="003342BB"/>
    <w:rsid w:val="0033431E"/>
    <w:rsid w:val="00334818"/>
    <w:rsid w:val="00334C49"/>
    <w:rsid w:val="00335033"/>
    <w:rsid w:val="00335689"/>
    <w:rsid w:val="0033576C"/>
    <w:rsid w:val="00335C01"/>
    <w:rsid w:val="00335C2C"/>
    <w:rsid w:val="00335FE0"/>
    <w:rsid w:val="003361C0"/>
    <w:rsid w:val="00336376"/>
    <w:rsid w:val="003365D9"/>
    <w:rsid w:val="003369A9"/>
    <w:rsid w:val="00336D7A"/>
    <w:rsid w:val="0034008E"/>
    <w:rsid w:val="0034011F"/>
    <w:rsid w:val="00340274"/>
    <w:rsid w:val="00340A2C"/>
    <w:rsid w:val="00340AB1"/>
    <w:rsid w:val="00340F20"/>
    <w:rsid w:val="00341404"/>
    <w:rsid w:val="00341AF7"/>
    <w:rsid w:val="00341D98"/>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19E1"/>
    <w:rsid w:val="0037203E"/>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9BB"/>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15"/>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0F73"/>
    <w:rsid w:val="003C0FC8"/>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546"/>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936"/>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343"/>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A6D"/>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C33"/>
    <w:rsid w:val="00433CE1"/>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B9"/>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275A"/>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893"/>
    <w:rsid w:val="00511969"/>
    <w:rsid w:val="00511BAB"/>
    <w:rsid w:val="005121D0"/>
    <w:rsid w:val="00513A9A"/>
    <w:rsid w:val="00513E1D"/>
    <w:rsid w:val="005141AF"/>
    <w:rsid w:val="0051451D"/>
    <w:rsid w:val="00514E0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2D5"/>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77EEE"/>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250"/>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6EF"/>
    <w:rsid w:val="005E4A84"/>
    <w:rsid w:val="005E4ADF"/>
    <w:rsid w:val="005E4E02"/>
    <w:rsid w:val="005E542E"/>
    <w:rsid w:val="005E5675"/>
    <w:rsid w:val="005E6231"/>
    <w:rsid w:val="005E628E"/>
    <w:rsid w:val="005E64E3"/>
    <w:rsid w:val="005E659E"/>
    <w:rsid w:val="005E69C8"/>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3CCE"/>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463"/>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59"/>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634"/>
    <w:rsid w:val="006578E0"/>
    <w:rsid w:val="00657BE4"/>
    <w:rsid w:val="00657DCF"/>
    <w:rsid w:val="00660597"/>
    <w:rsid w:val="0066077F"/>
    <w:rsid w:val="006614A2"/>
    <w:rsid w:val="0066168E"/>
    <w:rsid w:val="00662014"/>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6770"/>
    <w:rsid w:val="0067700E"/>
    <w:rsid w:val="00677172"/>
    <w:rsid w:val="006778C5"/>
    <w:rsid w:val="00677D79"/>
    <w:rsid w:val="00677E52"/>
    <w:rsid w:val="00680647"/>
    <w:rsid w:val="006810EF"/>
    <w:rsid w:val="00681A70"/>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3AB"/>
    <w:rsid w:val="006A46B2"/>
    <w:rsid w:val="006A508F"/>
    <w:rsid w:val="006A51CF"/>
    <w:rsid w:val="006A53A9"/>
    <w:rsid w:val="006A5558"/>
    <w:rsid w:val="006A5769"/>
    <w:rsid w:val="006A5938"/>
    <w:rsid w:val="006A5DE9"/>
    <w:rsid w:val="006A626F"/>
    <w:rsid w:val="006A653F"/>
    <w:rsid w:val="006A6B8D"/>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5F92"/>
    <w:rsid w:val="006C6263"/>
    <w:rsid w:val="006C62F9"/>
    <w:rsid w:val="006C65FB"/>
    <w:rsid w:val="006C6B14"/>
    <w:rsid w:val="006C6D19"/>
    <w:rsid w:val="006C6E12"/>
    <w:rsid w:val="006C7509"/>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DE3"/>
    <w:rsid w:val="006E7D87"/>
    <w:rsid w:val="006F0C0E"/>
    <w:rsid w:val="006F1293"/>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876"/>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11"/>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2D37"/>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BA9"/>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2D7B"/>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A8"/>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7366"/>
    <w:rsid w:val="007F7462"/>
    <w:rsid w:val="007F76C2"/>
    <w:rsid w:val="007F7C1A"/>
    <w:rsid w:val="008001C5"/>
    <w:rsid w:val="00800784"/>
    <w:rsid w:val="00801914"/>
    <w:rsid w:val="00801FF0"/>
    <w:rsid w:val="0080209C"/>
    <w:rsid w:val="0080291B"/>
    <w:rsid w:val="00802A67"/>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021"/>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0DB"/>
    <w:rsid w:val="00824AE0"/>
    <w:rsid w:val="00824BAF"/>
    <w:rsid w:val="00825813"/>
    <w:rsid w:val="0082583E"/>
    <w:rsid w:val="00825B51"/>
    <w:rsid w:val="00825C4E"/>
    <w:rsid w:val="00825E69"/>
    <w:rsid w:val="00825EAC"/>
    <w:rsid w:val="008266F6"/>
    <w:rsid w:val="00826838"/>
    <w:rsid w:val="00826BD9"/>
    <w:rsid w:val="00827881"/>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02"/>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2B"/>
    <w:rsid w:val="00845D67"/>
    <w:rsid w:val="0084625E"/>
    <w:rsid w:val="00846CB8"/>
    <w:rsid w:val="00847417"/>
    <w:rsid w:val="00847AB6"/>
    <w:rsid w:val="008501A2"/>
    <w:rsid w:val="008507B8"/>
    <w:rsid w:val="0085189A"/>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CB2"/>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30DE"/>
    <w:rsid w:val="008C32A8"/>
    <w:rsid w:val="008C3975"/>
    <w:rsid w:val="008C3E9F"/>
    <w:rsid w:val="008C44DA"/>
    <w:rsid w:val="008C4995"/>
    <w:rsid w:val="008C4C24"/>
    <w:rsid w:val="008C4DE0"/>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0D4"/>
    <w:rsid w:val="008E48ED"/>
    <w:rsid w:val="008E4F80"/>
    <w:rsid w:val="008E514C"/>
    <w:rsid w:val="008E589A"/>
    <w:rsid w:val="008E634C"/>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014"/>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A53"/>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79"/>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7EA"/>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225"/>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2AD"/>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561"/>
    <w:rsid w:val="00AA36C0"/>
    <w:rsid w:val="00AA378E"/>
    <w:rsid w:val="00AA394F"/>
    <w:rsid w:val="00AA39BC"/>
    <w:rsid w:val="00AA3AEE"/>
    <w:rsid w:val="00AA3BBA"/>
    <w:rsid w:val="00AA3C9D"/>
    <w:rsid w:val="00AA3CB9"/>
    <w:rsid w:val="00AA417F"/>
    <w:rsid w:val="00AA41D7"/>
    <w:rsid w:val="00AA491B"/>
    <w:rsid w:val="00AA49FD"/>
    <w:rsid w:val="00AA52E4"/>
    <w:rsid w:val="00AA549C"/>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6"/>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2E9"/>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068"/>
    <w:rsid w:val="00AE6269"/>
    <w:rsid w:val="00AE62E1"/>
    <w:rsid w:val="00AE67EE"/>
    <w:rsid w:val="00AE69EE"/>
    <w:rsid w:val="00AE6A65"/>
    <w:rsid w:val="00AE7B06"/>
    <w:rsid w:val="00AE7D1F"/>
    <w:rsid w:val="00AE7D9F"/>
    <w:rsid w:val="00AE7E87"/>
    <w:rsid w:val="00AF01E0"/>
    <w:rsid w:val="00AF0C00"/>
    <w:rsid w:val="00AF0D02"/>
    <w:rsid w:val="00AF0E3C"/>
    <w:rsid w:val="00AF168E"/>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5A4E"/>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2731D"/>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06C"/>
    <w:rsid w:val="00B55708"/>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D61"/>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6B42"/>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B97"/>
    <w:rsid w:val="00BA5D1C"/>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6D28"/>
    <w:rsid w:val="00BC73CC"/>
    <w:rsid w:val="00BD02D2"/>
    <w:rsid w:val="00BD1156"/>
    <w:rsid w:val="00BD2C19"/>
    <w:rsid w:val="00BD2C33"/>
    <w:rsid w:val="00BD2CBA"/>
    <w:rsid w:val="00BD2F56"/>
    <w:rsid w:val="00BD2FB2"/>
    <w:rsid w:val="00BD35B1"/>
    <w:rsid w:val="00BD35E0"/>
    <w:rsid w:val="00BD3842"/>
    <w:rsid w:val="00BD3915"/>
    <w:rsid w:val="00BD41E4"/>
    <w:rsid w:val="00BD4201"/>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69EA"/>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9AC"/>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C26"/>
    <w:rsid w:val="00C93E2F"/>
    <w:rsid w:val="00C93F5B"/>
    <w:rsid w:val="00C950D1"/>
    <w:rsid w:val="00C9570F"/>
    <w:rsid w:val="00C958C8"/>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26E"/>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8F"/>
    <w:rsid w:val="00CD1EA5"/>
    <w:rsid w:val="00CD20AF"/>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6F1"/>
    <w:rsid w:val="00D007BD"/>
    <w:rsid w:val="00D00A91"/>
    <w:rsid w:val="00D00B55"/>
    <w:rsid w:val="00D00C27"/>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2AD"/>
    <w:rsid w:val="00D455A0"/>
    <w:rsid w:val="00D46B9B"/>
    <w:rsid w:val="00D46D7C"/>
    <w:rsid w:val="00D46DA8"/>
    <w:rsid w:val="00D46F52"/>
    <w:rsid w:val="00D47424"/>
    <w:rsid w:val="00D47457"/>
    <w:rsid w:val="00D47509"/>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4E0"/>
    <w:rsid w:val="00D979D2"/>
    <w:rsid w:val="00DA011D"/>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A7F28"/>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D38"/>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E0"/>
    <w:rsid w:val="00E30866"/>
    <w:rsid w:val="00E3090D"/>
    <w:rsid w:val="00E309CD"/>
    <w:rsid w:val="00E313C2"/>
    <w:rsid w:val="00E313F4"/>
    <w:rsid w:val="00E317D5"/>
    <w:rsid w:val="00E3260A"/>
    <w:rsid w:val="00E33225"/>
    <w:rsid w:val="00E33257"/>
    <w:rsid w:val="00E3339D"/>
    <w:rsid w:val="00E337F8"/>
    <w:rsid w:val="00E33A18"/>
    <w:rsid w:val="00E33FAF"/>
    <w:rsid w:val="00E3409B"/>
    <w:rsid w:val="00E347A0"/>
    <w:rsid w:val="00E34A06"/>
    <w:rsid w:val="00E34B35"/>
    <w:rsid w:val="00E3501B"/>
    <w:rsid w:val="00E3536A"/>
    <w:rsid w:val="00E35B5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287"/>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CE3"/>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66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D7"/>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943"/>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
    <w:basedOn w:val="Normal"/>
    <w:next w:val="Normal"/>
    <w:qFormat/>
    <w:rsid w:val="00FB75D9"/>
    <w:pPr>
      <w:keepNext/>
      <w:outlineLvl w:val="1"/>
    </w:pPr>
    <w:rPr>
      <w:rFonts w:ascii="Arial" w:eastAsia="Dotum" w:hAnsi="Arial"/>
    </w:rPr>
  </w:style>
  <w:style w:type="paragraph" w:styleId="Heading3">
    <w:name w:val="heading 3"/>
    <w:aliases w:val="Underrubrik2,H3,no break,Memo Heading 3"/>
    <w:basedOn w:val="Normal"/>
    <w:next w:val="Normal"/>
    <w:qFormat/>
    <w:rsid w:val="00AF5A9F"/>
    <w:pPr>
      <w:keepNext/>
      <w:ind w:leftChars="300" w:left="300" w:hangingChars="200" w:hanging="2000"/>
      <w:outlineLvl w:val="2"/>
    </w:pPr>
    <w:rPr>
      <w:rFonts w:ascii="Arial" w:eastAsia="Dotum"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602060"/>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semiHidden/>
    <w:rsid w:val="00AC6C0A"/>
    <w:rPr>
      <w:rFonts w:ascii="Arial" w:eastAsia="Dotum" w:hAnsi="Arial"/>
      <w:sz w:val="18"/>
      <w:szCs w:val="18"/>
    </w:rPr>
  </w:style>
  <w:style w:type="table" w:styleId="TableGrid">
    <w:name w:val="Table Grid"/>
    <w:basedOn w:val="TableNormal"/>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DD494E"/>
    <w:pPr>
      <w:keepNext/>
      <w:keepLines/>
      <w:spacing w:after="0"/>
      <w:jc w:val="center"/>
    </w:pPr>
    <w:rPr>
      <w:rFonts w:ascii="Arial" w:eastAsia="BatangChe" w:hAnsi="Arial"/>
      <w:b/>
      <w:sz w:val="18"/>
      <w:lang w:eastAsia="x-none"/>
    </w:rPr>
  </w:style>
  <w:style w:type="paragraph" w:customStyle="1" w:styleId="TF">
    <w:name w:val="TF"/>
    <w:basedOn w:val="Normal"/>
    <w:rsid w:val="00DD494E"/>
    <w:pPr>
      <w:keepLines/>
      <w:overflowPunct w:val="0"/>
      <w:autoSpaceDE w:val="0"/>
      <w:autoSpaceDN w:val="0"/>
      <w:adjustRightInd w:val="0"/>
      <w:spacing w:after="240"/>
      <w:jc w:val="center"/>
      <w:textAlignment w:val="baseline"/>
    </w:pPr>
    <w:rPr>
      <w:rFonts w:ascii="Arial" w:eastAsia="Batang" w:hAnsi="Arial"/>
      <w:b/>
    </w:rPr>
  </w:style>
  <w:style w:type="paragraph" w:styleId="BodyText">
    <w:name w:val="Body Text"/>
    <w:aliases w:val="bt,AvtalBrödtext, ändrad,ändrad"/>
    <w:basedOn w:val="Normal"/>
    <w:link w:val="BodyTextChar"/>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Batang"/>
      <w:sz w:val="24"/>
    </w:rPr>
  </w:style>
  <w:style w:type="character" w:styleId="CommentReference">
    <w:name w:val="annotation reference"/>
    <w:semiHidden/>
    <w:rsid w:val="003B6537"/>
    <w:rPr>
      <w:sz w:val="18"/>
      <w:szCs w:val="18"/>
    </w:rPr>
  </w:style>
  <w:style w:type="paragraph" w:styleId="CommentText">
    <w:name w:val="annotation text"/>
    <w:basedOn w:val="Normal"/>
    <w:semiHidden/>
    <w:rsid w:val="003B6537"/>
  </w:style>
  <w:style w:type="paragraph" w:styleId="CommentSubject">
    <w:name w:val="annotation subject"/>
    <w:basedOn w:val="CommentText"/>
    <w:next w:val="CommentText"/>
    <w:semiHidden/>
    <w:rsid w:val="003B6537"/>
    <w:rPr>
      <w:b/>
      <w:bCs/>
    </w:rPr>
  </w:style>
  <w:style w:type="paragraph" w:styleId="DocumentMap">
    <w:name w:val="Document Map"/>
    <w:basedOn w:val="Normal"/>
    <w:semiHidden/>
    <w:rsid w:val="00A03930"/>
    <w:pPr>
      <w:shd w:val="clear" w:color="auto" w:fill="000080"/>
    </w:pPr>
    <w:rPr>
      <w:rFonts w:ascii="Arial" w:eastAsia="Dotum" w:hAnsi="Arial"/>
    </w:rPr>
  </w:style>
  <w:style w:type="paragraph" w:styleId="ListParagraph">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5E1696"/>
    <w:pPr>
      <w:wordWrap w:val="0"/>
      <w:overflowPunct w:val="0"/>
      <w:autoSpaceDE w:val="0"/>
      <w:autoSpaceDN w:val="0"/>
      <w:adjustRightInd w:val="0"/>
      <w:spacing w:before="0" w:after="0" w:line="240" w:lineRule="auto"/>
      <w:ind w:left="0" w:firstLine="0"/>
      <w:jc w:val="left"/>
      <w:textAlignment w:val="baseline"/>
    </w:pPr>
    <w:rPr>
      <w:rFonts w:eastAsia="Batang"/>
      <w:sz w:val="22"/>
      <w:szCs w:val="22"/>
      <w:lang w:val="x-none" w:eastAsia="ko-KR"/>
    </w:rPr>
  </w:style>
  <w:style w:type="paragraph" w:customStyle="1" w:styleId="TAC">
    <w:name w:val="TAC"/>
    <w:basedOn w:val="Normal"/>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rsid w:val="00AF5A9F"/>
    <w:pPr>
      <w:keepNext/>
      <w:keepLines/>
      <w:overflowPunct w:val="0"/>
      <w:autoSpaceDE w:val="0"/>
      <w:autoSpaceDN w:val="0"/>
      <w:adjustRightInd w:val="0"/>
      <w:jc w:val="center"/>
      <w:textAlignment w:val="baseline"/>
    </w:pPr>
    <w:rPr>
      <w:rFonts w:ascii="Arial" w:eastAsia="Batang" w:hAnsi="Arial"/>
      <w:b/>
      <w:lang w:eastAsia="ja-JP"/>
    </w:rPr>
  </w:style>
  <w:style w:type="character" w:customStyle="1" w:styleId="THChar">
    <w:name w:val="TH Char"/>
    <w:link w:val="TH"/>
    <w:rsid w:val="00AF5A9F"/>
    <w:rPr>
      <w:rFonts w:ascii="Arial" w:hAnsi="Arial"/>
      <w:b/>
      <w:lang w:val="en-GB" w:eastAsia="ja-JP" w:bidi="ar-SA"/>
    </w:rPr>
  </w:style>
  <w:style w:type="character" w:styleId="Emphasis">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Malgun Gothic" w:hAnsi="Courier New"/>
      <w:noProof/>
      <w:sz w:val="16"/>
      <w:lang w:val="en-GB" w:eastAsia="ja-JP"/>
    </w:rPr>
  </w:style>
  <w:style w:type="character" w:customStyle="1" w:styleId="PLChar">
    <w:name w:val="PL Char"/>
    <w:link w:val="PL"/>
    <w:rsid w:val="00AD00C2"/>
    <w:rPr>
      <w:rFonts w:ascii="Courier New" w:eastAsia="Malgun Gothic" w:hAnsi="Courier New"/>
      <w:noProof/>
      <w:sz w:val="16"/>
      <w:lang w:val="en-GB" w:eastAsia="ja-JP" w:bidi="ar-SA"/>
    </w:rPr>
  </w:style>
  <w:style w:type="paragraph" w:customStyle="1" w:styleId="LGTdoc">
    <w:name w:val="LGTdoc_본문"/>
    <w:basedOn w:val="Normal"/>
    <w:link w:val="LGTdocChar"/>
    <w:rsid w:val="005A668B"/>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BodyTextChar">
    <w:name w:val="Body Text Char"/>
    <w:aliases w:val="bt Char,AvtalBrödtext Char, ändrad Char,ändrad Char"/>
    <w:link w:val="BodyTex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0">
    <w:name w:val="_내용"/>
    <w:basedOn w:val="Normal"/>
    <w:uiPriority w:val="99"/>
    <w:rsid w:val="00D92AD4"/>
    <w:pPr>
      <w:widowControl w:val="0"/>
      <w:wordWrap w:val="0"/>
      <w:autoSpaceDE w:val="0"/>
      <w:autoSpaceDN w:val="0"/>
      <w:spacing w:after="0"/>
      <w:ind w:left="0" w:firstLine="0"/>
    </w:pPr>
    <w:rPr>
      <w:rFonts w:eastAsia="Gulim"/>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BatangChe" w:hAnsi="Arial"/>
      <w:b/>
      <w:sz w:val="18"/>
      <w:lang w:val="en-GB"/>
    </w:rPr>
  </w:style>
  <w:style w:type="paragraph" w:customStyle="1" w:styleId="tac0">
    <w:name w:val="tac"/>
    <w:basedOn w:val="Normal"/>
    <w:uiPriority w:val="99"/>
    <w:rsid w:val="00F91AF7"/>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rsid w:val="00061401"/>
    <w:pPr>
      <w:ind w:leftChars="400" w:left="100" w:hangingChars="200" w:hanging="200"/>
      <w:contextualSpacing/>
    </w:pPr>
  </w:style>
  <w:style w:type="paragraph" w:styleId="Footer">
    <w:name w:val="footer"/>
    <w:basedOn w:val="Normal"/>
    <w:link w:val="FooterChar"/>
    <w:rsid w:val="00CB15B0"/>
    <w:pPr>
      <w:tabs>
        <w:tab w:val="center" w:pos="4513"/>
        <w:tab w:val="right" w:pos="9026"/>
      </w:tabs>
      <w:snapToGrid w:val="0"/>
    </w:pPr>
  </w:style>
  <w:style w:type="character" w:customStyle="1" w:styleId="FooterChar">
    <w:name w:val="Footer Char"/>
    <w:link w:val="Footer"/>
    <w:rsid w:val="00CB15B0"/>
    <w:rPr>
      <w:rFonts w:eastAsia="MS Mincho"/>
      <w:lang w:val="en-GB" w:eastAsia="en-US"/>
    </w:rPr>
  </w:style>
  <w:style w:type="character" w:styleId="Hyperlink">
    <w:name w:val="Hyperlink"/>
    <w:rsid w:val="00DC4D77"/>
    <w:rPr>
      <w:color w:val="0000FF"/>
      <w:u w:val="single"/>
    </w:rPr>
  </w:style>
  <w:style w:type="paragraph" w:styleId="NormalWeb">
    <w:name w:val="Normal (Web)"/>
    <w:basedOn w:val="Normal"/>
    <w:uiPriority w:val="99"/>
    <w:unhideWhenUsed/>
    <w:rsid w:val="00BD2F56"/>
    <w:pPr>
      <w:widowControl w:val="0"/>
      <w:wordWrap w:val="0"/>
      <w:autoSpaceDE w:val="0"/>
      <w:autoSpaceDN w:val="0"/>
      <w:spacing w:before="0" w:after="200" w:line="276" w:lineRule="auto"/>
      <w:ind w:left="0" w:firstLine="0"/>
    </w:pPr>
    <w:rPr>
      <w:rFonts w:eastAsia="Malgun Gothic"/>
      <w:kern w:val="2"/>
      <w:sz w:val="24"/>
      <w:szCs w:val="24"/>
      <w:lang w:val="en-US" w:eastAsia="ko-KR"/>
    </w:rPr>
  </w:style>
  <w:style w:type="paragraph" w:customStyle="1" w:styleId="TAL">
    <w:name w:val="TAL"/>
    <w:basedOn w:val="Normal"/>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列表段落1 Char,—ño’i—Ž Char,¥ê¥¹¥È¶ÎÂä Char,Lettre d'introduction Char,列 Char"/>
    <w:link w:val="ListParagraph"/>
    <w:uiPriority w:val="34"/>
    <w:qFormat/>
    <w:locked/>
    <w:rsid w:val="005E1696"/>
    <w:rPr>
      <w:sz w:val="22"/>
      <w:szCs w:val="22"/>
      <w:lang w:val="x-none"/>
    </w:rPr>
  </w:style>
  <w:style w:type="table" w:customStyle="1" w:styleId="3">
    <w:name w:val="표 구분선3"/>
    <w:basedOn w:val="TableNormal"/>
    <w:next w:val="TableGrid"/>
    <w:uiPriority w:val="59"/>
    <w:rsid w:val="00ED2B8B"/>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table" w:customStyle="1" w:styleId="4">
    <w:name w:val="표 구분선4"/>
    <w:basedOn w:val="TableNormal"/>
    <w:next w:val="TableGrid"/>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rsid w:val="00227710"/>
    <w:pPr>
      <w:spacing w:before="0" w:after="360" w:line="261" w:lineRule="atLeast"/>
      <w:ind w:left="0" w:firstLine="0"/>
      <w:jc w:val="center"/>
    </w:pPr>
    <w:rPr>
      <w:rFonts w:ascii="Times" w:eastAsia="Gulim" w:hAnsi="Times" w:cs="Times"/>
      <w:b/>
      <w:bCs/>
      <w:lang w:val="en-US" w:eastAsia="ko-KR"/>
    </w:rPr>
  </w:style>
  <w:style w:type="paragraph" w:styleId="NoSpacing">
    <w:name w:val="No Spacing"/>
    <w:uiPriority w:val="1"/>
    <w:qFormat/>
    <w:rsid w:val="005B7943"/>
    <w:pPr>
      <w:ind w:left="851" w:hanging="284"/>
      <w:jc w:val="both"/>
    </w:pPr>
    <w:rPr>
      <w:rFonts w:eastAsia="MS Mincho"/>
      <w:lang w:val="en-GB" w:eastAsia="en-US"/>
    </w:rPr>
  </w:style>
  <w:style w:type="table" w:customStyle="1" w:styleId="5">
    <w:name w:val="표 구분선5"/>
    <w:basedOn w:val="TableNormal"/>
    <w:next w:val="TableGrid"/>
    <w:uiPriority w:val="39"/>
    <w:rsid w:val="00F140A2"/>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TableNormal"/>
    <w:next w:val="TableGrid"/>
    <w:uiPriority w:val="39"/>
    <w:rsid w:val="000A1880"/>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610CF"/>
    <w:pPr>
      <w:spacing w:before="120" w:after="120" w:line="240" w:lineRule="auto"/>
      <w:ind w:leftChars="213" w:left="1275" w:hanging="849"/>
    </w:pPr>
    <w:rPr>
      <w:rFonts w:eastAsia="Malgun Gothic"/>
      <w:i/>
      <w:kern w:val="2"/>
      <w:sz w:val="22"/>
      <w:szCs w:val="22"/>
      <w:lang w:val="en-US" w:eastAsia="ko-KR"/>
    </w:rPr>
  </w:style>
  <w:style w:type="character" w:customStyle="1" w:styleId="rProposalChar">
    <w:name w:val="rProposal Char"/>
    <w:link w:val="rProposal"/>
    <w:rsid w:val="005610CF"/>
    <w:rPr>
      <w:rFonts w:eastAsia="Malgun Gothic"/>
      <w:i/>
      <w:kern w:val="2"/>
      <w:sz w:val="22"/>
      <w:szCs w:val="22"/>
    </w:rPr>
  </w:style>
  <w:style w:type="character" w:customStyle="1" w:styleId="rProposalsubChar">
    <w:name w:val="rProposal_sub Char"/>
    <w:link w:val="rProposalsub"/>
    <w:locked/>
    <w:rsid w:val="0082406D"/>
    <w:rPr>
      <w:rFonts w:ascii="Malgun Gothic" w:eastAsia="Malgun Gothic" w:hAnsi="Malgun Gothic"/>
      <w:i/>
      <w:iCs/>
    </w:rPr>
  </w:style>
  <w:style w:type="paragraph" w:customStyle="1" w:styleId="rProposalsub">
    <w:name w:val="rProposal_sub"/>
    <w:basedOn w:val="Normal"/>
    <w:link w:val="rProposalsubChar"/>
    <w:rsid w:val="0082406D"/>
    <w:pPr>
      <w:spacing w:before="120" w:after="120" w:line="240" w:lineRule="auto"/>
      <w:ind w:left="1244" w:hanging="360"/>
    </w:pPr>
    <w:rPr>
      <w:rFonts w:ascii="Malgun Gothic" w:eastAsia="Malgun Gothic" w:hAnsi="Malgun Gothic"/>
      <w:i/>
      <w:iCs/>
      <w:lang w:val="en-US" w:eastAsia="ko-KR"/>
    </w:rPr>
  </w:style>
  <w:style w:type="paragraph" w:customStyle="1" w:styleId="a">
    <w:name w:val="들여쓰기"/>
    <w:basedOn w:val="Normal"/>
    <w:link w:val="Char"/>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
    <w:name w:val="들여쓰기 Char"/>
    <w:link w:val="a"/>
    <w:rsid w:val="003F6ABC"/>
    <w:rPr>
      <w:rFonts w:ascii="LG스마트체 Light" w:eastAsia="LG스마트체 Light" w:hAnsi="LG스마트체 Light"/>
      <w:kern w:val="2"/>
      <w:szCs w:val="22"/>
      <w:lang w:val="en-GB"/>
    </w:rPr>
  </w:style>
  <w:style w:type="paragraph" w:customStyle="1" w:styleId="summary">
    <w:name w:val="summary"/>
    <w:basedOn w:val="a"/>
    <w:qFormat/>
    <w:rsid w:val="003F6ABC"/>
    <w:pPr>
      <w:numPr>
        <w:ilvl w:val="1"/>
      </w:numPr>
      <w:spacing w:after="180"/>
      <w:ind w:left="1440" w:hanging="360"/>
    </w:pPr>
  </w:style>
  <w:style w:type="table" w:customStyle="1" w:styleId="7">
    <w:name w:val="표 구분선7"/>
    <w:basedOn w:val="TableNormal"/>
    <w:next w:val="TableGrid"/>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F94044"/>
    <w:rPr>
      <w:rFonts w:ascii="Arial" w:eastAsia="MS Mincho" w:hAnsi="Arial"/>
      <w:b/>
      <w:noProof/>
      <w:sz w:val="18"/>
      <w:lang w:val="en-GB" w:eastAsia="en-US"/>
    </w:rPr>
  </w:style>
  <w:style w:type="paragraph" w:customStyle="1" w:styleId="10">
    <w:name w:val="스타일1"/>
    <w:basedOn w:val="Normal"/>
    <w:link w:val="1Char"/>
    <w:qFormat/>
    <w:rsid w:val="0026433C"/>
    <w:pPr>
      <w:spacing w:before="120" w:line="240" w:lineRule="auto"/>
      <w:ind w:leftChars="106" w:left="212" w:firstLine="0"/>
    </w:pPr>
    <w:rPr>
      <w:rFonts w:eastAsia="Malgun Gothic"/>
      <w:b/>
      <w:i/>
      <w:kern w:val="2"/>
      <w:sz w:val="22"/>
      <w:szCs w:val="22"/>
      <w:lang w:val="en-US" w:eastAsia="ko-KR"/>
    </w:rPr>
  </w:style>
  <w:style w:type="character" w:customStyle="1" w:styleId="1Char">
    <w:name w:val="스타일1 Char"/>
    <w:basedOn w:val="DefaultParagraphFont"/>
    <w:link w:val="10"/>
    <w:rsid w:val="0026433C"/>
    <w:rPr>
      <w:rFonts w:eastAsia="Malgun Gothic"/>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75123061">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51385067">
      <w:bodyDiv w:val="1"/>
      <w:marLeft w:val="0"/>
      <w:marRight w:val="0"/>
      <w:marTop w:val="0"/>
      <w:marBottom w:val="0"/>
      <w:divBdr>
        <w:top w:val="none" w:sz="0" w:space="0" w:color="auto"/>
        <w:left w:val="none" w:sz="0" w:space="0" w:color="auto"/>
        <w:bottom w:val="none" w:sz="0" w:space="0" w:color="auto"/>
        <w:right w:val="none" w:sz="0" w:space="0" w:color="auto"/>
      </w:divBdr>
    </w:div>
    <w:div w:id="155715705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B19A0E-D20D-462C-956A-90A08DC32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3</Pages>
  <Words>608</Words>
  <Characters>3469</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Shahid, JAN(R&amp;D TECH&amp;INNO 5G LAB (CN)-SZ-TCT)</cp:lastModifiedBy>
  <cp:revision>125</cp:revision>
  <cp:lastPrinted>2018-11-01T13:47:00Z</cp:lastPrinted>
  <dcterms:created xsi:type="dcterms:W3CDTF">2020-07-28T08:30:00Z</dcterms:created>
  <dcterms:modified xsi:type="dcterms:W3CDTF">2021-01-19T01:16:00Z</dcterms:modified>
</cp:coreProperties>
</file>